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225" w:rsidRDefault="00766225" w:rsidP="0076622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单元质检十四</w:t>
      </w:r>
      <w:r>
        <w:rPr>
          <w:rFonts w:ascii="Times New Roman" w:eastAsia="宋体" w:hAnsi="宋体" w:hint="eastAsia"/>
          <w:sz w:val="40"/>
        </w:rPr>
        <w:t xml:space="preserve">　</w:t>
      </w:r>
      <w:r>
        <w:rPr>
          <w:rFonts w:ascii="Arial" w:eastAsia="黑体" w:hAnsi="黑体" w:hint="eastAsia"/>
          <w:b/>
          <w:sz w:val="40"/>
        </w:rPr>
        <w:t>国家制度与社会治理</w:t>
      </w:r>
    </w:p>
    <w:bookmarkEnd w:id="0"/>
    <w:p w:rsidR="00766225" w:rsidRDefault="00766225" w:rsidP="00766225">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辽宁鞍山一模</w:t>
      </w:r>
      <w:r>
        <w:rPr>
          <w:rFonts w:ascii="Times New Roman" w:eastAsia="宋体" w:hAnsi="宋体"/>
        </w:rPr>
        <w:t>)</w:t>
      </w:r>
      <w:r>
        <w:rPr>
          <w:rFonts w:ascii="Times New Roman" w:eastAsia="宋体" w:hAnsi="宋体" w:hint="eastAsia"/>
        </w:rPr>
        <w:t>元朝在统一全国过程中</w:t>
      </w:r>
      <w:r>
        <w:rPr>
          <w:rFonts w:ascii="Times New Roman" w:eastAsia="宋体" w:hAnsi="宋体"/>
        </w:rPr>
        <w:t>,</w:t>
      </w:r>
      <w:r>
        <w:rPr>
          <w:rFonts w:ascii="Times New Roman" w:eastAsia="宋体" w:hAnsi="宋体" w:hint="eastAsia"/>
        </w:rPr>
        <w:t>随着统治区域的扩大</w:t>
      </w:r>
      <w:r>
        <w:rPr>
          <w:rFonts w:ascii="Times New Roman" w:eastAsia="宋体" w:hAnsi="宋体"/>
        </w:rPr>
        <w:t>,</w:t>
      </w:r>
      <w:r>
        <w:rPr>
          <w:rFonts w:ascii="Times New Roman" w:eastAsia="宋体" w:hAnsi="宋体" w:hint="eastAsia"/>
        </w:rPr>
        <w:t>设立了不少行中书省</w:t>
      </w:r>
      <w:r>
        <w:rPr>
          <w:rFonts w:ascii="Times New Roman" w:eastAsia="宋体" w:hAnsi="宋体"/>
        </w:rPr>
        <w:t>,</w:t>
      </w:r>
      <w:r>
        <w:rPr>
          <w:rFonts w:ascii="Times New Roman" w:eastAsia="宋体" w:hAnsi="宋体" w:hint="eastAsia"/>
        </w:rPr>
        <w:t>以代表中书省在地方上行使职权</w:t>
      </w:r>
      <w:r>
        <w:rPr>
          <w:rFonts w:ascii="Times New Roman" w:eastAsia="宋体" w:hAnsi="宋体"/>
        </w:rPr>
        <w:t>,1287</w:t>
      </w:r>
      <w:r>
        <w:rPr>
          <w:rFonts w:ascii="Times New Roman" w:eastAsia="宋体" w:hAnsi="宋体" w:hint="eastAsia"/>
        </w:rPr>
        <w:t>年</w:t>
      </w:r>
      <w:r>
        <w:rPr>
          <w:rFonts w:ascii="Times New Roman" w:eastAsia="宋体" w:hAnsi="宋体"/>
        </w:rPr>
        <w:t>,</w:t>
      </w:r>
      <w:r>
        <w:rPr>
          <w:rFonts w:ascii="Times New Roman" w:eastAsia="宋体" w:hAnsi="宋体" w:hint="eastAsia"/>
        </w:rPr>
        <w:t>忽必烈在全国范围内设行中书省</w:t>
      </w:r>
      <w:r>
        <w:rPr>
          <w:rFonts w:ascii="Times New Roman" w:eastAsia="宋体" w:hAnsi="宋体"/>
        </w:rPr>
        <w:t>,</w:t>
      </w:r>
      <w:r>
        <w:rPr>
          <w:rFonts w:ascii="Times New Roman" w:eastAsia="宋体" w:hAnsi="宋体" w:hint="eastAsia"/>
        </w:rPr>
        <w:t>作为地方一级的行政机构</w:t>
      </w:r>
      <w:r>
        <w:rPr>
          <w:rFonts w:ascii="Times New Roman" w:eastAsia="宋体" w:hAnsi="宋体"/>
        </w:rPr>
        <w:t>,</w:t>
      </w:r>
      <w:r>
        <w:rPr>
          <w:rFonts w:ascii="Times New Roman" w:eastAsia="宋体" w:hAnsi="宋体" w:hint="eastAsia"/>
        </w:rPr>
        <w:t>行省制一直沿用至今。这一制度实质是继承和发展了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分封制</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宗法制</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郡县制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三省六部制</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广东梅州一模</w:t>
      </w:r>
      <w:r>
        <w:rPr>
          <w:rFonts w:ascii="Times New Roman" w:eastAsia="宋体" w:hAnsi="宋体"/>
        </w:rPr>
        <w:t>)</w:t>
      </w:r>
      <w:r>
        <w:rPr>
          <w:rFonts w:ascii="Times New Roman" w:eastAsia="宋体" w:hAnsi="宋体" w:hint="eastAsia"/>
        </w:rPr>
        <w:t>凯撒</w:t>
      </w:r>
      <w:r>
        <w:rPr>
          <w:rFonts w:ascii="Times New Roman" w:eastAsia="宋体" w:hAnsi="宋体"/>
        </w:rPr>
        <w:t>(</w:t>
      </w:r>
      <w:r>
        <w:rPr>
          <w:rFonts w:ascii="Times New Roman" w:eastAsia="宋体" w:hAnsi="宋体" w:hint="eastAsia"/>
        </w:rPr>
        <w:t>公元前</w:t>
      </w:r>
      <w:r>
        <w:rPr>
          <w:rFonts w:ascii="Times New Roman" w:eastAsia="宋体" w:hAnsi="宋体"/>
        </w:rPr>
        <w:t>100</w:t>
      </w:r>
      <w:r>
        <w:rPr>
          <w:rFonts w:ascii="Times New Roman" w:eastAsia="宋体" w:hAnsi="Times New Roman" w:cs="Times New Roman"/>
        </w:rPr>
        <w:t>—</w:t>
      </w:r>
      <w:r>
        <w:rPr>
          <w:rFonts w:ascii="Times New Roman" w:eastAsia="宋体" w:hAnsi="宋体" w:hint="eastAsia"/>
        </w:rPr>
        <w:t>公元前</w:t>
      </w:r>
      <w:r>
        <w:rPr>
          <w:rFonts w:ascii="Times New Roman" w:eastAsia="宋体" w:hAnsi="宋体"/>
        </w:rPr>
        <w:t>44),</w:t>
      </w:r>
      <w:r>
        <w:rPr>
          <w:rFonts w:ascii="Times New Roman" w:eastAsia="宋体" w:hAnsi="宋体" w:hint="eastAsia"/>
        </w:rPr>
        <w:t>古罗马共和国统帅</w:t>
      </w:r>
      <w:r>
        <w:rPr>
          <w:rFonts w:ascii="Times New Roman" w:eastAsia="宋体" w:hAnsi="宋体"/>
        </w:rPr>
        <w:t>,</w:t>
      </w:r>
      <w:r>
        <w:rPr>
          <w:rFonts w:ascii="Times New Roman" w:eastAsia="宋体" w:hAnsi="宋体" w:hint="eastAsia"/>
        </w:rPr>
        <w:t>在与其他军事统帅争取政权的斗争中取胜</w:t>
      </w:r>
      <w:r>
        <w:rPr>
          <w:rFonts w:ascii="Times New Roman" w:eastAsia="宋体" w:hAnsi="宋体"/>
        </w:rPr>
        <w:t>,</w:t>
      </w:r>
      <w:r>
        <w:rPr>
          <w:rFonts w:ascii="Times New Roman" w:eastAsia="宋体" w:hAnsi="宋体" w:hint="eastAsia"/>
        </w:rPr>
        <w:t>建立独裁统治</w:t>
      </w:r>
      <w:r>
        <w:rPr>
          <w:rFonts w:ascii="Times New Roman" w:eastAsia="宋体" w:hAnsi="宋体"/>
        </w:rPr>
        <w:t>,</w:t>
      </w:r>
      <w:r>
        <w:rPr>
          <w:rFonts w:ascii="Times New Roman" w:eastAsia="宋体" w:hAnsi="宋体" w:hint="eastAsia"/>
        </w:rPr>
        <w:t>集执政官、保民官、独裁官等大权于一身。这说明凯撒</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正式建立了罗马帝国</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发展了罗马的民主政治</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其统治政策不得民心</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加速了罗马向帝制过渡</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浙江嘉兴二模</w:t>
      </w:r>
      <w:r>
        <w:rPr>
          <w:rFonts w:ascii="Times New Roman" w:eastAsia="宋体" w:hAnsi="宋体"/>
        </w:rPr>
        <w:t>)</w:t>
      </w:r>
      <w:r>
        <w:rPr>
          <w:rFonts w:ascii="Times New Roman" w:eastAsia="宋体" w:hAnsi="宋体" w:hint="eastAsia"/>
        </w:rPr>
        <w:t>全民族抗战时期</w:t>
      </w:r>
      <w:r>
        <w:rPr>
          <w:rFonts w:ascii="Times New Roman" w:eastAsia="宋体" w:hAnsi="宋体"/>
        </w:rPr>
        <w:t>,</w:t>
      </w:r>
      <w:r>
        <w:rPr>
          <w:rFonts w:ascii="Times New Roman" w:eastAsia="宋体" w:hAnsi="宋体" w:hint="eastAsia"/>
        </w:rPr>
        <w:t>陕甘宁边区政府发扬民主、健全法制</w:t>
      </w:r>
      <w:r>
        <w:rPr>
          <w:rFonts w:ascii="Times New Roman" w:eastAsia="宋体" w:hAnsi="宋体"/>
        </w:rPr>
        <w:t>,</w:t>
      </w:r>
      <w:r>
        <w:rPr>
          <w:rFonts w:ascii="Times New Roman" w:eastAsia="宋体" w:hAnsi="宋体" w:hint="eastAsia"/>
        </w:rPr>
        <w:t>制定了施政纲领、刑事法规、土地民事法规、婚姻法规、诉讼制度、调解制度和保障人权财权条例等。对此理解正确的是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打击了封建地主阶级势力</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明确废除国民政府法制体系</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人民司法制度开始建立</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体现了新民主主义政权建设</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1928</w:t>
      </w:r>
      <w:r>
        <w:rPr>
          <w:rFonts w:ascii="Times New Roman" w:eastAsia="宋体" w:hAnsi="宋体" w:hint="eastAsia"/>
        </w:rPr>
        <w:t>年</w:t>
      </w:r>
      <w:r>
        <w:rPr>
          <w:rFonts w:ascii="Times New Roman" w:eastAsia="宋体" w:hAnsi="宋体"/>
        </w:rPr>
        <w:t>,</w:t>
      </w:r>
      <w:r>
        <w:rPr>
          <w:rFonts w:ascii="Times New Roman" w:eastAsia="宋体" w:hAnsi="宋体" w:hint="eastAsia"/>
        </w:rPr>
        <w:t>南京国民政府进行军事改革</w:t>
      </w:r>
      <w:r>
        <w:rPr>
          <w:rFonts w:ascii="Times New Roman" w:eastAsia="宋体" w:hAnsi="宋体"/>
        </w:rPr>
        <w:t>,</w:t>
      </w:r>
      <w:r>
        <w:rPr>
          <w:rFonts w:ascii="Times New Roman" w:eastAsia="宋体" w:hAnsi="宋体" w:hint="eastAsia"/>
        </w:rPr>
        <w:t>整编全国军队</w:t>
      </w:r>
      <w:r>
        <w:rPr>
          <w:rFonts w:ascii="Times New Roman" w:eastAsia="宋体" w:hAnsi="宋体"/>
        </w:rPr>
        <w:t>,</w:t>
      </w:r>
      <w:r>
        <w:rPr>
          <w:rFonts w:ascii="Times New Roman" w:eastAsia="宋体" w:hAnsi="宋体" w:hint="eastAsia"/>
        </w:rPr>
        <w:t>但是</w:t>
      </w:r>
      <w:r>
        <w:rPr>
          <w:rFonts w:ascii="Times New Roman" w:eastAsia="宋体" w:hAnsi="宋体"/>
        </w:rPr>
        <w:t>,</w:t>
      </w:r>
      <w:r>
        <w:rPr>
          <w:rFonts w:ascii="Times New Roman" w:eastAsia="宋体" w:hAnsi="宋体" w:hint="eastAsia"/>
        </w:rPr>
        <w:t>最终结局是进行整编的仅限于蒋介石的中央军系统</w:t>
      </w:r>
      <w:r>
        <w:rPr>
          <w:rFonts w:ascii="Times New Roman" w:eastAsia="宋体" w:hAnsi="宋体"/>
        </w:rPr>
        <w:t>,</w:t>
      </w:r>
      <w:r>
        <w:rPr>
          <w:rFonts w:ascii="Times New Roman" w:eastAsia="宋体" w:hAnsi="宋体" w:hint="eastAsia"/>
        </w:rPr>
        <w:t>各地方实力派的军队仍在编制上各搞一套。这说明此次改革失败的主要原因是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南京国民政府的反动本性</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蒋介石政权的独裁统治</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国家未能实质上统一</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日本侵略导致的民族危机</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江苏扬州调研</w:t>
      </w:r>
      <w:r>
        <w:rPr>
          <w:rFonts w:ascii="Times New Roman" w:eastAsia="宋体" w:hAnsi="宋体"/>
        </w:rPr>
        <w:t>)</w:t>
      </w:r>
      <w:r>
        <w:rPr>
          <w:rFonts w:ascii="Times New Roman" w:eastAsia="宋体" w:hAnsi="宋体" w:hint="eastAsia"/>
        </w:rPr>
        <w:t>《明史》记载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巡按则代天子巡狩</w:t>
      </w:r>
      <w:r>
        <w:rPr>
          <w:rFonts w:ascii="Times New Roman" w:eastAsia="宋体" w:hAnsi="宋体"/>
        </w:rPr>
        <w:t>,</w:t>
      </w:r>
      <w:r>
        <w:rPr>
          <w:rFonts w:ascii="Times New Roman" w:eastAsia="宋体" w:hAnsi="宋体" w:hint="eastAsia"/>
        </w:rPr>
        <w:t>所按藩服大臣、府州县官诸考察</w:t>
      </w:r>
      <w:r>
        <w:rPr>
          <w:rFonts w:ascii="Times New Roman" w:eastAsia="宋体" w:hAnsi="宋体"/>
        </w:rPr>
        <w:t>,</w:t>
      </w:r>
      <w:r>
        <w:rPr>
          <w:rFonts w:ascii="Times New Roman" w:eastAsia="宋体" w:hAnsi="宋体" w:hint="eastAsia"/>
        </w:rPr>
        <w:t>举劾尤专</w:t>
      </w:r>
      <w:r>
        <w:rPr>
          <w:rFonts w:ascii="Times New Roman" w:eastAsia="宋体" w:hAnsi="宋体"/>
        </w:rPr>
        <w:t>,</w:t>
      </w:r>
      <w:r>
        <w:rPr>
          <w:rFonts w:ascii="Times New Roman" w:eastAsia="宋体" w:hAnsi="宋体" w:hint="eastAsia"/>
        </w:rPr>
        <w:t>大事奏裁</w:t>
      </w:r>
      <w:r>
        <w:rPr>
          <w:rFonts w:ascii="Times New Roman" w:eastAsia="宋体" w:hAnsi="宋体"/>
        </w:rPr>
        <w:t>,</w:t>
      </w:r>
      <w:r>
        <w:rPr>
          <w:rFonts w:ascii="Times New Roman" w:eastAsia="宋体" w:hAnsi="宋体" w:hint="eastAsia"/>
        </w:rPr>
        <w:t>小事立断。</w:t>
      </w:r>
      <w:r>
        <w:rPr>
          <w:rFonts w:ascii="Times New Roman" w:eastAsia="宋体" w:hAnsi="Times New Roman" w:cs="Times New Roman"/>
        </w:rPr>
        <w:t>”</w:t>
      </w:r>
      <w:r>
        <w:rPr>
          <w:rFonts w:ascii="Times New Roman" w:eastAsia="宋体" w:hAnsi="宋体" w:hint="eastAsia"/>
        </w:rPr>
        <w:t>该制度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提高了地方的行政效率</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完善了地方监察制度</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杜绝了地方的吏治腐败</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有利于加强中央集权</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1881</w:t>
      </w:r>
      <w:r>
        <w:rPr>
          <w:rFonts w:ascii="Times New Roman" w:eastAsia="宋体" w:hAnsi="宋体" w:hint="eastAsia"/>
        </w:rPr>
        <w:t>年</w:t>
      </w:r>
      <w:r>
        <w:rPr>
          <w:rFonts w:ascii="Times New Roman" w:eastAsia="宋体" w:hAnsi="宋体"/>
        </w:rPr>
        <w:t>9</w:t>
      </w:r>
      <w:r>
        <w:rPr>
          <w:rFonts w:ascii="Times New Roman" w:eastAsia="宋体" w:hAnsi="宋体" w:hint="eastAsia"/>
        </w:rPr>
        <w:t>月</w:t>
      </w:r>
      <w:r>
        <w:rPr>
          <w:rFonts w:ascii="Times New Roman" w:eastAsia="宋体" w:hAnsi="宋体"/>
        </w:rPr>
        <w:t>20</w:t>
      </w:r>
      <w:r>
        <w:rPr>
          <w:rFonts w:ascii="Times New Roman" w:eastAsia="宋体" w:hAnsi="宋体" w:hint="eastAsia"/>
        </w:rPr>
        <w:t>日</w:t>
      </w:r>
      <w:r>
        <w:rPr>
          <w:rFonts w:ascii="Times New Roman" w:eastAsia="宋体" w:hAnsi="宋体"/>
        </w:rPr>
        <w:t>,</w:t>
      </w:r>
      <w:r>
        <w:rPr>
          <w:rFonts w:ascii="Times New Roman" w:eastAsia="宋体" w:hAnsi="宋体" w:hint="eastAsia"/>
        </w:rPr>
        <w:t>加菲尔德总统被没有获得官职的党内支持者暗杀</w:t>
      </w:r>
      <w:r>
        <w:rPr>
          <w:rFonts w:ascii="Times New Roman" w:eastAsia="宋体" w:hAnsi="宋体"/>
        </w:rPr>
        <w:t>,</w:t>
      </w:r>
      <w:r>
        <w:rPr>
          <w:rFonts w:ascii="Times New Roman" w:eastAsia="宋体" w:hAnsi="宋体" w:hint="eastAsia"/>
        </w:rPr>
        <w:t>副总统阿瑟就任美国第二十一届总统。为避免同样的问题再次发生</w:t>
      </w:r>
      <w:r>
        <w:rPr>
          <w:rFonts w:ascii="Times New Roman" w:eastAsia="宋体" w:hAnsi="宋体"/>
        </w:rPr>
        <w:t>,</w:t>
      </w:r>
      <w:r>
        <w:rPr>
          <w:rFonts w:ascii="Times New Roman" w:eastAsia="宋体" w:hAnsi="宋体" w:hint="eastAsia"/>
        </w:rPr>
        <w:t>你认为阿瑟总统的改革措施应该是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加强对总统的安保工作</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禁止任命本党人员担任要职</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废除黑人奴隶制</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实施量才录用的文官制度</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江西赣州三模</w:t>
      </w:r>
      <w:r>
        <w:rPr>
          <w:rFonts w:ascii="Times New Roman" w:eastAsia="宋体" w:hAnsi="宋体"/>
        </w:rPr>
        <w:t>)</w:t>
      </w:r>
      <w:r>
        <w:rPr>
          <w:rFonts w:ascii="Times New Roman" w:eastAsia="宋体" w:hAnsi="宋体" w:hint="eastAsia"/>
        </w:rPr>
        <w:t>先秦时期血亲复仇盛行</w:t>
      </w:r>
      <w:r>
        <w:rPr>
          <w:rFonts w:ascii="Times New Roman" w:eastAsia="宋体" w:hAnsi="宋体"/>
        </w:rPr>
        <w:t>,</w:t>
      </w:r>
      <w:r>
        <w:rPr>
          <w:rFonts w:ascii="Times New Roman" w:eastAsia="宋体" w:hAnsi="宋体" w:hint="eastAsia"/>
        </w:rPr>
        <w:t>《周礼》规定为父母报仇不担刑责</w:t>
      </w:r>
      <w:r>
        <w:rPr>
          <w:rFonts w:ascii="Times New Roman" w:eastAsia="宋体" w:hAnsi="宋体"/>
        </w:rPr>
        <w:t>,</w:t>
      </w:r>
      <w:r>
        <w:rPr>
          <w:rFonts w:ascii="Times New Roman" w:eastAsia="宋体" w:hAnsi="宋体" w:hint="eastAsia"/>
        </w:rPr>
        <w:t>只需登记。宋代没有关于复仇的专门法律</w:t>
      </w:r>
      <w:r>
        <w:rPr>
          <w:rFonts w:ascii="Times New Roman" w:eastAsia="宋体" w:hAnsi="宋体"/>
        </w:rPr>
        <w:t>,</w:t>
      </w:r>
      <w:r>
        <w:rPr>
          <w:rFonts w:ascii="Times New Roman" w:eastAsia="宋体" w:hAnsi="宋体" w:hint="eastAsia"/>
        </w:rPr>
        <w:t>按一般刑事案件处理</w:t>
      </w:r>
      <w:r>
        <w:rPr>
          <w:rFonts w:ascii="Times New Roman" w:eastAsia="宋体" w:hAnsi="宋体"/>
        </w:rPr>
        <w:t>,</w:t>
      </w:r>
      <w:r>
        <w:rPr>
          <w:rFonts w:ascii="Times New Roman" w:eastAsia="宋体" w:hAnsi="宋体" w:hint="eastAsia"/>
        </w:rPr>
        <w:t>但另有补充说明</w:t>
      </w:r>
      <w:r>
        <w:rPr>
          <w:rFonts w:ascii="Times New Roman" w:eastAsia="宋体" w:hAnsi="宋体"/>
        </w:rPr>
        <w:t>,</w:t>
      </w:r>
      <w:r>
        <w:rPr>
          <w:rFonts w:ascii="Times New Roman" w:eastAsia="宋体" w:hAnsi="宋体" w:hint="eastAsia"/>
        </w:rPr>
        <w:t>子孙复仇案由官员上报皇帝裁决。根据这一变化可以推知宋代</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宗法观念开始淡漠</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国家权力冲击儒家伦理</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法令执行更加严格</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理学思想缓和民间矛盾</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广西南宁一模</w:t>
      </w:r>
      <w:r>
        <w:rPr>
          <w:rFonts w:ascii="Times New Roman" w:eastAsia="宋体" w:hAnsi="宋体"/>
        </w:rPr>
        <w:t>)</w:t>
      </w:r>
      <w:r>
        <w:rPr>
          <w:rFonts w:ascii="Times New Roman" w:eastAsia="宋体" w:hAnsi="宋体" w:hint="eastAsia"/>
        </w:rPr>
        <w:t>面对全球化的浪潮</w:t>
      </w:r>
      <w:r>
        <w:rPr>
          <w:rFonts w:ascii="Times New Roman" w:eastAsia="宋体" w:hAnsi="宋体"/>
        </w:rPr>
        <w:t>,</w:t>
      </w:r>
      <w:r>
        <w:rPr>
          <w:rFonts w:ascii="Times New Roman" w:eastAsia="宋体" w:hAnsi="宋体" w:hint="eastAsia"/>
        </w:rPr>
        <w:t>西方的国际主义思潮也传入中国</w:t>
      </w:r>
      <w:r>
        <w:rPr>
          <w:rFonts w:ascii="Times New Roman" w:eastAsia="宋体" w:hAnsi="宋体"/>
        </w:rPr>
        <w:t>,</w:t>
      </w:r>
      <w:r>
        <w:rPr>
          <w:rFonts w:ascii="Times New Roman" w:eastAsia="宋体" w:hAnsi="宋体" w:hint="eastAsia"/>
        </w:rPr>
        <w:t>产生了一定的消极影响</w:t>
      </w:r>
      <w:r>
        <w:rPr>
          <w:rFonts w:ascii="Times New Roman" w:eastAsia="宋体" w:hAnsi="宋体"/>
        </w:rPr>
        <w:t>,</w:t>
      </w:r>
      <w:r>
        <w:rPr>
          <w:rFonts w:ascii="Times New Roman" w:eastAsia="宋体" w:hAnsi="宋体" w:hint="eastAsia"/>
        </w:rPr>
        <w:t>他们错误地认为</w:t>
      </w:r>
      <w:r>
        <w:rPr>
          <w:rFonts w:ascii="Times New Roman" w:eastAsia="宋体" w:hAnsi="宋体"/>
        </w:rPr>
        <w:t>:</w:t>
      </w:r>
      <w:r>
        <w:rPr>
          <w:rFonts w:ascii="Times New Roman" w:eastAsia="宋体" w:hAnsi="宋体" w:hint="eastAsia"/>
        </w:rPr>
        <w:t>国家在经济全球化的背景下已经过时</w:t>
      </w:r>
      <w:r>
        <w:rPr>
          <w:rFonts w:ascii="Times New Roman" w:eastAsia="宋体" w:hAnsi="宋体"/>
        </w:rPr>
        <w:t>,</w:t>
      </w:r>
      <w:r>
        <w:rPr>
          <w:rFonts w:ascii="Times New Roman" w:eastAsia="宋体" w:hAnsi="宋体" w:hint="eastAsia"/>
        </w:rPr>
        <w:t>全球化就意味着趋同化、一体化。这说明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全球化不利于中国的发展</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开展爱国主义教育的必要性</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中国应该抵制西方的文化</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开展文明创建活动的迫切性</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辽宁沈阳期末</w:t>
      </w:r>
      <w:r>
        <w:rPr>
          <w:rFonts w:ascii="Times New Roman" w:eastAsia="宋体" w:hAnsi="宋体"/>
        </w:rPr>
        <w:t>)</w:t>
      </w:r>
      <w:r>
        <w:rPr>
          <w:rFonts w:ascii="Times New Roman" w:eastAsia="宋体" w:hAnsi="宋体" w:hint="eastAsia"/>
        </w:rPr>
        <w:t>历史学家李楠在评价汉朝屯戍政策时说</w:t>
      </w:r>
      <w:r>
        <w:rPr>
          <w:rFonts w:ascii="Times New Roman" w:eastAsia="宋体" w:hAnsi="宋体"/>
        </w:rPr>
        <w:t>:</w:t>
      </w:r>
      <w:r>
        <w:rPr>
          <w:rFonts w:ascii="Times New Roman" w:eastAsia="宋体" w:hAnsi="宋体" w:hint="eastAsia"/>
        </w:rPr>
        <w:t>戍己校尉属下的屯田吏士</w:t>
      </w:r>
      <w:r>
        <w:rPr>
          <w:rFonts w:ascii="Times New Roman" w:eastAsia="宋体" w:hAnsi="宋体"/>
        </w:rPr>
        <w:t>,</w:t>
      </w:r>
      <w:r>
        <w:rPr>
          <w:rFonts w:ascii="Times New Roman" w:eastAsia="宋体" w:hAnsi="宋体" w:hint="eastAsia"/>
        </w:rPr>
        <w:t>作为常驻西域的一支重要军事力量</w:t>
      </w:r>
      <w:r>
        <w:rPr>
          <w:rFonts w:ascii="Times New Roman" w:eastAsia="宋体" w:hAnsi="宋体"/>
        </w:rPr>
        <w:t>,</w:t>
      </w:r>
      <w:r>
        <w:rPr>
          <w:rFonts w:ascii="Times New Roman" w:eastAsia="宋体" w:hAnsi="宋体" w:hint="eastAsia"/>
        </w:rPr>
        <w:t>在抵御匈奴</w:t>
      </w:r>
      <w:r>
        <w:rPr>
          <w:rFonts w:ascii="Times New Roman" w:eastAsia="宋体" w:hAnsi="宋体"/>
        </w:rPr>
        <w:t>,</w:t>
      </w:r>
      <w:r>
        <w:rPr>
          <w:rFonts w:ascii="Times New Roman" w:eastAsia="宋体" w:hAnsi="宋体" w:hint="eastAsia"/>
        </w:rPr>
        <w:t>镇压诸国叛乱中发挥了不可替代的重要作用</w:t>
      </w:r>
      <w:r>
        <w:rPr>
          <w:rFonts w:ascii="Times New Roman" w:eastAsia="宋体" w:hAnsi="宋体"/>
        </w:rPr>
        <w:t>,</w:t>
      </w:r>
      <w:r>
        <w:rPr>
          <w:rFonts w:ascii="Times New Roman" w:eastAsia="宋体" w:hAnsi="宋体" w:hint="eastAsia"/>
        </w:rPr>
        <w:t>可谓寓兵于农</w:t>
      </w:r>
      <w:r>
        <w:rPr>
          <w:rFonts w:ascii="Times New Roman" w:eastAsia="宋体" w:hAnsi="宋体"/>
        </w:rPr>
        <w:t>,</w:t>
      </w:r>
      <w:r>
        <w:rPr>
          <w:rFonts w:ascii="Times New Roman" w:eastAsia="宋体" w:hAnsi="宋体" w:hint="eastAsia"/>
        </w:rPr>
        <w:t>亦兵亦农。李楠认为屯戍政策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减轻了汉朝的财政负担</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提高了汉军的战斗力</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有利于巩固西域都护府的统治</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彻底解决了匈奴的威胁</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天津河北区模拟</w:t>
      </w:r>
      <w:r>
        <w:rPr>
          <w:rFonts w:ascii="Times New Roman" w:eastAsia="宋体" w:hAnsi="宋体"/>
        </w:rPr>
        <w:t>)1990</w:t>
      </w:r>
      <w:r>
        <w:rPr>
          <w:rFonts w:ascii="Times New Roman" w:eastAsia="宋体" w:hAnsi="宋体" w:hint="eastAsia"/>
        </w:rPr>
        <w:t>年</w:t>
      </w:r>
      <w:r>
        <w:rPr>
          <w:rFonts w:ascii="Times New Roman" w:eastAsia="宋体" w:hAnsi="宋体"/>
        </w:rPr>
        <w:t>,</w:t>
      </w:r>
      <w:r>
        <w:rPr>
          <w:rFonts w:ascii="Times New Roman" w:eastAsia="宋体" w:hAnsi="宋体" w:hint="eastAsia"/>
        </w:rPr>
        <w:t>伊拉克入侵科威特。随后</w:t>
      </w:r>
      <w:r>
        <w:rPr>
          <w:rFonts w:ascii="Times New Roman" w:eastAsia="宋体" w:hAnsi="宋体"/>
        </w:rPr>
        <w:t>,</w:t>
      </w:r>
      <w:r>
        <w:rPr>
          <w:rFonts w:ascii="Times New Roman" w:eastAsia="宋体" w:hAnsi="宋体" w:hint="eastAsia"/>
        </w:rPr>
        <w:t>联合国安理会第</w:t>
      </w:r>
      <w:r>
        <w:rPr>
          <w:rFonts w:ascii="Times New Roman" w:eastAsia="宋体" w:hAnsi="宋体"/>
        </w:rPr>
        <w:t>678</w:t>
      </w:r>
      <w:r>
        <w:rPr>
          <w:rFonts w:ascii="Times New Roman" w:eastAsia="宋体" w:hAnsi="宋体" w:hint="eastAsia"/>
        </w:rPr>
        <w:t>号决议授权同科威特政府合作的所有成员国</w:t>
      </w:r>
      <w:r>
        <w:rPr>
          <w:rFonts w:ascii="Times New Roman" w:eastAsia="宋体" w:hAnsi="宋体"/>
        </w:rPr>
        <w:t>,</w:t>
      </w:r>
      <w:r>
        <w:rPr>
          <w:rFonts w:ascii="Times New Roman" w:eastAsia="宋体" w:hAnsi="宋体" w:hint="eastAsia"/>
        </w:rPr>
        <w:t>在</w:t>
      </w:r>
      <w:r>
        <w:rPr>
          <w:rFonts w:ascii="Times New Roman" w:eastAsia="宋体" w:hAnsi="宋体"/>
        </w:rPr>
        <w:t>1991</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15</w:t>
      </w:r>
      <w:r>
        <w:rPr>
          <w:rFonts w:ascii="Times New Roman" w:eastAsia="宋体" w:hAnsi="宋体" w:hint="eastAsia"/>
        </w:rPr>
        <w:t>日之后</w:t>
      </w:r>
      <w:r>
        <w:rPr>
          <w:rFonts w:ascii="Times New Roman" w:eastAsia="宋体" w:hAnsi="宋体"/>
        </w:rPr>
        <w:t>,</w:t>
      </w:r>
      <w:r>
        <w:rPr>
          <w:rFonts w:ascii="Times New Roman" w:eastAsia="宋体" w:hAnsi="宋体" w:hint="eastAsia"/>
        </w:rPr>
        <w:t>可以使用一切必要手段促使伊拉克撤出科威特。从中可以看出联合国的重要作用是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和平解决争端</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确立了制裁侵略的机制</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维持国际均势</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重建战后国际新秩序</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江苏南通调研</w:t>
      </w:r>
      <w:r>
        <w:rPr>
          <w:rFonts w:ascii="Times New Roman" w:eastAsia="宋体" w:hAnsi="宋体"/>
        </w:rPr>
        <w:t>)1973</w:t>
      </w:r>
      <w:r>
        <w:rPr>
          <w:rFonts w:ascii="Times New Roman" w:eastAsia="宋体" w:hAnsi="宋体" w:hint="eastAsia"/>
        </w:rPr>
        <w:t>年</w:t>
      </w:r>
      <w:r>
        <w:rPr>
          <w:rFonts w:ascii="Times New Roman" w:eastAsia="宋体" w:hAnsi="宋体"/>
        </w:rPr>
        <w:t>10</w:t>
      </w:r>
      <w:r>
        <w:rPr>
          <w:rFonts w:ascii="Times New Roman" w:eastAsia="宋体" w:hAnsi="宋体" w:hint="eastAsia"/>
        </w:rPr>
        <w:t>月</w:t>
      </w:r>
      <w:r>
        <w:rPr>
          <w:rFonts w:ascii="Times New Roman" w:eastAsia="宋体" w:hAnsi="宋体"/>
        </w:rPr>
        <w:t>,</w:t>
      </w:r>
      <w:r>
        <w:rPr>
          <w:rFonts w:ascii="Times New Roman" w:eastAsia="宋体" w:hAnsi="宋体" w:hint="eastAsia"/>
        </w:rPr>
        <w:t>石油输出国组织宣布全球石油交易必须以美元结算。而在此之前</w:t>
      </w:r>
      <w:r>
        <w:rPr>
          <w:rFonts w:ascii="Times New Roman" w:eastAsia="宋体" w:hAnsi="宋体"/>
        </w:rPr>
        <w:t>,</w:t>
      </w:r>
      <w:r>
        <w:rPr>
          <w:rFonts w:ascii="Times New Roman" w:eastAsia="宋体" w:hAnsi="宋体" w:hint="eastAsia"/>
        </w:rPr>
        <w:t>全球石油交易可以用各种国际流通货币结算。这一变化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导致美国经济出现</w:t>
      </w:r>
      <w:r>
        <w:rPr>
          <w:rFonts w:ascii="Times New Roman" w:eastAsia="宋体" w:hAnsi="Times New Roman" w:cs="Times New Roman"/>
        </w:rPr>
        <w:t>“</w:t>
      </w:r>
      <w:r>
        <w:rPr>
          <w:rFonts w:ascii="Times New Roman" w:eastAsia="宋体" w:hAnsi="宋体" w:hint="eastAsia"/>
        </w:rPr>
        <w:t>滞胀</w:t>
      </w:r>
      <w:r>
        <w:rPr>
          <w:rFonts w:ascii="Times New Roman" w:eastAsia="宋体" w:hAnsi="Times New Roman" w:cs="Times New Roman"/>
        </w:rPr>
        <w:t>”</w:t>
      </w:r>
      <w:r>
        <w:rPr>
          <w:rFonts w:ascii="Times New Roman" w:eastAsia="宋体" w:hAnsi="宋体" w:hint="eastAsia"/>
        </w:rPr>
        <w:t>危机</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说明美元仍旧维持霸权地位</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促进国际经济新秩序的建立</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表明布雷顿森林体系得以维系</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康熙五十五年</w:t>
      </w:r>
      <w:r>
        <w:rPr>
          <w:rFonts w:ascii="Times New Roman" w:eastAsia="宋体" w:hAnsi="宋体"/>
        </w:rPr>
        <w:t>(1716</w:t>
      </w:r>
      <w:r>
        <w:rPr>
          <w:rFonts w:ascii="Times New Roman" w:eastAsia="宋体" w:hAnsi="宋体" w:hint="eastAsia"/>
        </w:rPr>
        <w:t>年</w:t>
      </w:r>
      <w:r>
        <w:rPr>
          <w:rFonts w:ascii="Times New Roman" w:eastAsia="宋体" w:hAnsi="宋体"/>
        </w:rPr>
        <w:t>),</w:t>
      </w:r>
      <w:r>
        <w:rPr>
          <w:rFonts w:ascii="Times New Roman" w:eastAsia="宋体" w:hAnsi="宋体" w:hint="eastAsia"/>
        </w:rPr>
        <w:t>谕令</w:t>
      </w:r>
      <w:r>
        <w:rPr>
          <w:rFonts w:ascii="Times New Roman" w:eastAsia="宋体" w:hAnsi="Times New Roman" w:cs="Times New Roman"/>
        </w:rPr>
        <w:t>“</w:t>
      </w:r>
      <w:r>
        <w:rPr>
          <w:rFonts w:ascii="Times New Roman" w:eastAsia="宋体" w:hAnsi="宋体" w:hint="eastAsia"/>
        </w:rPr>
        <w:t>广东所属丁银</w:t>
      </w:r>
      <w:r>
        <w:rPr>
          <w:rFonts w:ascii="Times New Roman" w:eastAsia="宋体" w:hAnsi="宋体"/>
        </w:rPr>
        <w:t>,</w:t>
      </w:r>
      <w:r>
        <w:rPr>
          <w:rFonts w:ascii="Times New Roman" w:eastAsia="宋体" w:hAnsi="宋体" w:hint="eastAsia"/>
        </w:rPr>
        <w:t>就各州县地亩摊征</w:t>
      </w:r>
      <w:r>
        <w:rPr>
          <w:rFonts w:ascii="Times New Roman" w:eastAsia="宋体" w:hAnsi="宋体"/>
        </w:rPr>
        <w:t>,</w:t>
      </w:r>
      <w:r>
        <w:rPr>
          <w:rFonts w:ascii="Times New Roman" w:eastAsia="宋体" w:hAnsi="宋体" w:hint="eastAsia"/>
        </w:rPr>
        <w:t>每地银</w:t>
      </w:r>
      <w:r>
        <w:rPr>
          <w:rFonts w:ascii="Times New Roman" w:eastAsia="宋体" w:hAnsi="宋体"/>
        </w:rPr>
        <w:t>(</w:t>
      </w:r>
      <w:r>
        <w:rPr>
          <w:rFonts w:ascii="Times New Roman" w:eastAsia="宋体" w:hAnsi="宋体" w:hint="eastAsia"/>
        </w:rPr>
        <w:t>田赋银</w:t>
      </w:r>
      <w:r>
        <w:rPr>
          <w:rFonts w:ascii="Times New Roman" w:eastAsia="宋体" w:hAnsi="宋体"/>
        </w:rPr>
        <w:t>)</w:t>
      </w:r>
      <w:r>
        <w:rPr>
          <w:rFonts w:ascii="Times New Roman" w:eastAsia="宋体" w:hAnsi="宋体" w:hint="eastAsia"/>
        </w:rPr>
        <w:t>一两</w:t>
      </w:r>
      <w:r>
        <w:rPr>
          <w:rFonts w:ascii="Times New Roman" w:eastAsia="宋体" w:hAnsi="宋体"/>
        </w:rPr>
        <w:t>,</w:t>
      </w:r>
      <w:r>
        <w:rPr>
          <w:rFonts w:ascii="Times New Roman" w:eastAsia="宋体" w:hAnsi="宋体" w:hint="eastAsia"/>
        </w:rPr>
        <w:t>摊丁银一钱六厘四毫不等</w:t>
      </w:r>
      <w:r>
        <w:rPr>
          <w:rFonts w:ascii="Times New Roman" w:eastAsia="宋体" w:hAnsi="Times New Roman" w:cs="Times New Roman"/>
        </w:rPr>
        <w:t>”</w:t>
      </w:r>
      <w:r>
        <w:rPr>
          <w:rFonts w:ascii="Times New Roman" w:eastAsia="宋体" w:hAnsi="宋体" w:hint="eastAsia"/>
        </w:rPr>
        <w:t>。这一举措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有效缓解了土地兼并现象</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扩大了人丁税的征收范围</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减轻了无地、少地农户负担</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刺激了广东海外贸易的发展</w:t>
      </w:r>
    </w:p>
    <w:p w:rsidR="00766225" w:rsidRDefault="00766225" w:rsidP="00766225">
      <w:pPr>
        <w:tabs>
          <w:tab w:val="left" w:pos="1871"/>
          <w:tab w:val="left" w:pos="3407"/>
          <w:tab w:val="left" w:pos="4949"/>
          <w:tab w:val="left" w:pos="6599"/>
        </w:tabs>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下表为中英贸易中几种主要进口货物新旧税率对照表</w:t>
      </w:r>
      <w:r>
        <w:rPr>
          <w:rFonts w:ascii="Times New Roman" w:eastAsia="宋体" w:hAnsi="宋体"/>
        </w:rPr>
        <w:t>,</w:t>
      </w:r>
      <w:r>
        <w:rPr>
          <w:rFonts w:ascii="Times New Roman" w:eastAsia="宋体" w:hAnsi="宋体" w:hint="eastAsia"/>
        </w:rPr>
        <w:t>导致表中税率变化的主要原因是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78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20"/>
        <w:gridCol w:w="779"/>
        <w:gridCol w:w="1868"/>
        <w:gridCol w:w="1868"/>
        <w:gridCol w:w="2944"/>
      </w:tblGrid>
      <w:tr w:rsidR="00766225" w:rsidTr="00766225">
        <w:trPr>
          <w:trHeight w:val="359"/>
          <w:jc w:val="center"/>
        </w:trPr>
        <w:tc>
          <w:tcPr>
            <w:tcW w:w="703" w:type="pc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Arial" w:eastAsia="黑体" w:hAnsi="黑体" w:hint="eastAsia"/>
                <w:sz w:val="18"/>
              </w:rPr>
              <w:t>货物</w:t>
            </w:r>
          </w:p>
        </w:tc>
        <w:tc>
          <w:tcPr>
            <w:tcW w:w="449" w:type="pc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Arial" w:eastAsia="黑体" w:hAnsi="黑体" w:hint="eastAsia"/>
                <w:sz w:val="18"/>
              </w:rPr>
              <w:t>单位</w:t>
            </w:r>
          </w:p>
        </w:tc>
        <w:tc>
          <w:tcPr>
            <w:tcW w:w="1076" w:type="pc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Times New Roman"/>
                <w:b/>
                <w:sz w:val="18"/>
              </w:rPr>
              <w:t>1843</w:t>
            </w:r>
            <w:r>
              <w:rPr>
                <w:rFonts w:ascii="Arial" w:eastAsia="黑体" w:hAnsi="黑体" w:hint="eastAsia"/>
                <w:sz w:val="18"/>
              </w:rPr>
              <w:t>年前旧税率</w:t>
            </w:r>
            <w:r>
              <w:rPr>
                <w:rFonts w:ascii="Times New Roman" w:eastAsia="宋体" w:hAnsi="宋体"/>
                <w:sz w:val="18"/>
              </w:rPr>
              <w:t>(%)</w:t>
            </w:r>
          </w:p>
        </w:tc>
        <w:tc>
          <w:tcPr>
            <w:tcW w:w="1076" w:type="pc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Times New Roman"/>
                <w:b/>
                <w:sz w:val="18"/>
              </w:rPr>
              <w:t>1843</w:t>
            </w:r>
            <w:r>
              <w:rPr>
                <w:rFonts w:ascii="Arial" w:eastAsia="黑体" w:hAnsi="黑体" w:hint="eastAsia"/>
                <w:sz w:val="18"/>
              </w:rPr>
              <w:t>年后新税率</w:t>
            </w:r>
            <w:r>
              <w:rPr>
                <w:rFonts w:ascii="Times New Roman" w:eastAsia="宋体" w:hAnsi="宋体"/>
                <w:sz w:val="18"/>
              </w:rPr>
              <w:t>(%)</w:t>
            </w:r>
          </w:p>
        </w:tc>
        <w:tc>
          <w:tcPr>
            <w:tcW w:w="1696" w:type="pct"/>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Arial" w:eastAsia="黑体" w:hAnsi="黑体" w:hint="eastAsia"/>
                <w:sz w:val="18"/>
              </w:rPr>
              <w:t>新税率较旧税率减少百分比</w:t>
            </w:r>
            <w:r>
              <w:rPr>
                <w:rFonts w:ascii="Times New Roman" w:eastAsia="宋体" w:hAnsi="宋体"/>
                <w:sz w:val="18"/>
              </w:rPr>
              <w:t>(%)</w:t>
            </w:r>
          </w:p>
        </w:tc>
      </w:tr>
      <w:tr w:rsidR="00766225" w:rsidTr="00766225">
        <w:trPr>
          <w:trHeight w:val="179"/>
          <w:jc w:val="center"/>
        </w:trPr>
        <w:tc>
          <w:tcPr>
            <w:tcW w:w="703"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棉花</w:t>
            </w:r>
          </w:p>
        </w:tc>
        <w:tc>
          <w:tcPr>
            <w:tcW w:w="449"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担</w:t>
            </w:r>
          </w:p>
        </w:tc>
        <w:tc>
          <w:tcPr>
            <w:tcW w:w="1076"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24</w:t>
            </w:r>
            <w:r>
              <w:rPr>
                <w:rFonts w:ascii="Times New Roman" w:eastAsia="宋体" w:hAnsi="Times New Roman" w:cs="Times New Roman"/>
                <w:sz w:val="18"/>
              </w:rPr>
              <w:t>.</w:t>
            </w:r>
            <w:r>
              <w:rPr>
                <w:rFonts w:ascii="Times New Roman" w:eastAsia="宋体" w:hAnsi="宋体"/>
                <w:sz w:val="18"/>
              </w:rPr>
              <w:t>19</w:t>
            </w:r>
          </w:p>
        </w:tc>
        <w:tc>
          <w:tcPr>
            <w:tcW w:w="1076"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56</w:t>
            </w:r>
          </w:p>
        </w:tc>
        <w:tc>
          <w:tcPr>
            <w:tcW w:w="1696" w:type="pct"/>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77</w:t>
            </w:r>
            <w:r>
              <w:rPr>
                <w:rFonts w:ascii="Times New Roman" w:eastAsia="宋体" w:hAnsi="Times New Roman" w:cs="Times New Roman"/>
                <w:sz w:val="18"/>
              </w:rPr>
              <w:t>.</w:t>
            </w:r>
            <w:r>
              <w:rPr>
                <w:rFonts w:ascii="Times New Roman" w:eastAsia="宋体" w:hAnsi="宋体"/>
                <w:sz w:val="18"/>
              </w:rPr>
              <w:t>02</w:t>
            </w:r>
          </w:p>
        </w:tc>
      </w:tr>
      <w:tr w:rsidR="00766225" w:rsidTr="00766225">
        <w:trPr>
          <w:trHeight w:val="179"/>
          <w:jc w:val="center"/>
        </w:trPr>
        <w:tc>
          <w:tcPr>
            <w:tcW w:w="703"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榫纱</w:t>
            </w:r>
          </w:p>
        </w:tc>
        <w:tc>
          <w:tcPr>
            <w:tcW w:w="449"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担</w:t>
            </w:r>
          </w:p>
        </w:tc>
        <w:tc>
          <w:tcPr>
            <w:tcW w:w="1076"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13</w:t>
            </w:r>
            <w:r>
              <w:rPr>
                <w:rFonts w:ascii="Times New Roman" w:eastAsia="宋体" w:hAnsi="Times New Roman" w:cs="Times New Roman"/>
                <w:sz w:val="18"/>
              </w:rPr>
              <w:t>.</w:t>
            </w:r>
            <w:r>
              <w:rPr>
                <w:rFonts w:ascii="Times New Roman" w:eastAsia="宋体" w:hAnsi="宋体"/>
                <w:sz w:val="18"/>
              </w:rPr>
              <w:t>38</w:t>
            </w:r>
          </w:p>
        </w:tc>
        <w:tc>
          <w:tcPr>
            <w:tcW w:w="1076"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56</w:t>
            </w:r>
          </w:p>
        </w:tc>
        <w:tc>
          <w:tcPr>
            <w:tcW w:w="1696" w:type="pct"/>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58</w:t>
            </w:r>
            <w:r>
              <w:rPr>
                <w:rFonts w:ascii="Times New Roman" w:eastAsia="宋体" w:hAnsi="Times New Roman" w:cs="Times New Roman"/>
                <w:sz w:val="18"/>
              </w:rPr>
              <w:t>.</w:t>
            </w:r>
            <w:r>
              <w:rPr>
                <w:rFonts w:ascii="Times New Roman" w:eastAsia="宋体" w:hAnsi="宋体"/>
                <w:sz w:val="18"/>
              </w:rPr>
              <w:t>45</w:t>
            </w:r>
          </w:p>
        </w:tc>
      </w:tr>
      <w:tr w:rsidR="00766225" w:rsidTr="00766225">
        <w:trPr>
          <w:trHeight w:val="527"/>
          <w:jc w:val="center"/>
        </w:trPr>
        <w:tc>
          <w:tcPr>
            <w:tcW w:w="703"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头等白洋布</w:t>
            </w:r>
          </w:p>
        </w:tc>
        <w:tc>
          <w:tcPr>
            <w:tcW w:w="449"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匹</w:t>
            </w:r>
          </w:p>
        </w:tc>
        <w:tc>
          <w:tcPr>
            <w:tcW w:w="1076"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29</w:t>
            </w:r>
            <w:r>
              <w:rPr>
                <w:rFonts w:ascii="Times New Roman" w:eastAsia="宋体" w:hAnsi="Times New Roman" w:cs="Times New Roman"/>
                <w:sz w:val="18"/>
              </w:rPr>
              <w:t>.</w:t>
            </w:r>
            <w:r>
              <w:rPr>
                <w:rFonts w:ascii="Times New Roman" w:eastAsia="宋体" w:hAnsi="宋体"/>
                <w:sz w:val="18"/>
              </w:rPr>
              <w:t>93</w:t>
            </w:r>
          </w:p>
        </w:tc>
        <w:tc>
          <w:tcPr>
            <w:tcW w:w="1076"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6</w:t>
            </w:r>
            <w:r>
              <w:rPr>
                <w:rFonts w:ascii="Times New Roman" w:eastAsia="宋体" w:hAnsi="Times New Roman" w:cs="Times New Roman"/>
                <w:sz w:val="18"/>
              </w:rPr>
              <w:t>.</w:t>
            </w:r>
            <w:r>
              <w:rPr>
                <w:rFonts w:ascii="Times New Roman" w:eastAsia="宋体" w:hAnsi="宋体"/>
                <w:sz w:val="18"/>
              </w:rPr>
              <w:t>95</w:t>
            </w:r>
          </w:p>
        </w:tc>
        <w:tc>
          <w:tcPr>
            <w:tcW w:w="1696" w:type="pct"/>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76</w:t>
            </w:r>
            <w:r>
              <w:rPr>
                <w:rFonts w:ascii="Times New Roman" w:eastAsia="宋体" w:hAnsi="Times New Roman" w:cs="Times New Roman"/>
                <w:sz w:val="18"/>
              </w:rPr>
              <w:t>.</w:t>
            </w:r>
            <w:r>
              <w:rPr>
                <w:rFonts w:ascii="Times New Roman" w:eastAsia="宋体" w:hAnsi="宋体"/>
                <w:sz w:val="18"/>
              </w:rPr>
              <w:t>78</w:t>
            </w:r>
          </w:p>
        </w:tc>
      </w:tr>
      <w:tr w:rsidR="00766225" w:rsidTr="00766225">
        <w:trPr>
          <w:trHeight w:val="527"/>
          <w:jc w:val="center"/>
        </w:trPr>
        <w:tc>
          <w:tcPr>
            <w:tcW w:w="703"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二等白样布</w:t>
            </w:r>
          </w:p>
        </w:tc>
        <w:tc>
          <w:tcPr>
            <w:tcW w:w="449"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匹</w:t>
            </w:r>
          </w:p>
        </w:tc>
        <w:tc>
          <w:tcPr>
            <w:tcW w:w="1076"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32</w:t>
            </w:r>
            <w:r>
              <w:rPr>
                <w:rFonts w:ascii="Times New Roman" w:eastAsia="宋体" w:hAnsi="Times New Roman" w:cs="Times New Roman"/>
                <w:sz w:val="18"/>
              </w:rPr>
              <w:t>.</w:t>
            </w:r>
            <w:r>
              <w:rPr>
                <w:rFonts w:ascii="Times New Roman" w:eastAsia="宋体" w:hAnsi="宋体"/>
                <w:sz w:val="18"/>
              </w:rPr>
              <w:t>53</w:t>
            </w:r>
          </w:p>
        </w:tc>
        <w:tc>
          <w:tcPr>
            <w:tcW w:w="1076" w:type="pc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6</w:t>
            </w:r>
            <w:r>
              <w:rPr>
                <w:rFonts w:ascii="Times New Roman" w:eastAsia="宋体" w:hAnsi="Times New Roman" w:cs="Times New Roman"/>
                <w:sz w:val="18"/>
              </w:rPr>
              <w:t>.</w:t>
            </w:r>
            <w:r>
              <w:rPr>
                <w:rFonts w:ascii="Times New Roman" w:eastAsia="宋体" w:hAnsi="宋体"/>
                <w:sz w:val="18"/>
              </w:rPr>
              <w:t>95</w:t>
            </w:r>
          </w:p>
        </w:tc>
        <w:tc>
          <w:tcPr>
            <w:tcW w:w="1696" w:type="pct"/>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78</w:t>
            </w:r>
            <w:r>
              <w:rPr>
                <w:rFonts w:ascii="Times New Roman" w:eastAsia="宋体" w:hAnsi="Times New Roman" w:cs="Times New Roman"/>
                <w:sz w:val="18"/>
              </w:rPr>
              <w:t>.</w:t>
            </w:r>
            <w:r>
              <w:rPr>
                <w:rFonts w:ascii="Times New Roman" w:eastAsia="宋体" w:hAnsi="宋体"/>
                <w:sz w:val="18"/>
              </w:rPr>
              <w:t>64</w:t>
            </w:r>
          </w:p>
        </w:tc>
      </w:tr>
      <w:tr w:rsidR="00766225" w:rsidTr="00766225">
        <w:trPr>
          <w:trHeight w:val="359"/>
          <w:jc w:val="center"/>
        </w:trPr>
        <w:tc>
          <w:tcPr>
            <w:tcW w:w="703" w:type="pc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本色洋布</w:t>
            </w:r>
          </w:p>
        </w:tc>
        <w:tc>
          <w:tcPr>
            <w:tcW w:w="449" w:type="pc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hint="eastAsia"/>
                <w:sz w:val="18"/>
              </w:rPr>
              <w:t>匹</w:t>
            </w:r>
          </w:p>
        </w:tc>
        <w:tc>
          <w:tcPr>
            <w:tcW w:w="1076" w:type="pc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20</w:t>
            </w:r>
            <w:r>
              <w:rPr>
                <w:rFonts w:ascii="Times New Roman" w:eastAsia="宋体" w:hAnsi="Times New Roman" w:cs="Times New Roman"/>
                <w:sz w:val="18"/>
              </w:rPr>
              <w:t>.</w:t>
            </w:r>
            <w:r>
              <w:rPr>
                <w:rFonts w:ascii="Times New Roman" w:eastAsia="宋体" w:hAnsi="宋体"/>
                <w:sz w:val="18"/>
              </w:rPr>
              <w:t>74</w:t>
            </w:r>
          </w:p>
        </w:tc>
        <w:tc>
          <w:tcPr>
            <w:tcW w:w="1076" w:type="pc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56</w:t>
            </w:r>
          </w:p>
        </w:tc>
        <w:tc>
          <w:tcPr>
            <w:tcW w:w="1696" w:type="pct"/>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766225" w:rsidRDefault="00766225">
            <w:pPr>
              <w:tabs>
                <w:tab w:val="left" w:pos="1871"/>
                <w:tab w:val="left" w:pos="3407"/>
                <w:tab w:val="left" w:pos="4949"/>
                <w:tab w:val="left" w:pos="6599"/>
              </w:tabs>
              <w:rPr>
                <w:sz w:val="18"/>
              </w:rPr>
            </w:pPr>
            <w:r>
              <w:rPr>
                <w:rFonts w:ascii="Times New Roman" w:eastAsia="宋体" w:hAnsi="宋体"/>
                <w:sz w:val="18"/>
              </w:rPr>
              <w:t>73</w:t>
            </w:r>
            <w:r>
              <w:rPr>
                <w:rFonts w:ascii="Times New Roman" w:eastAsia="宋体" w:hAnsi="Times New Roman" w:cs="Times New Roman"/>
                <w:sz w:val="18"/>
              </w:rPr>
              <w:t>.</w:t>
            </w:r>
            <w:r>
              <w:rPr>
                <w:rFonts w:ascii="Times New Roman" w:eastAsia="宋体" w:hAnsi="宋体"/>
                <w:sz w:val="18"/>
              </w:rPr>
              <w:t>19</w:t>
            </w:r>
          </w:p>
        </w:tc>
      </w:tr>
    </w:tbl>
    <w:p w:rsidR="00766225" w:rsidRDefault="00766225" w:rsidP="00766225">
      <w:pPr>
        <w:tabs>
          <w:tab w:val="left" w:pos="1871"/>
          <w:tab w:val="left" w:pos="3407"/>
          <w:tab w:val="left" w:pos="4949"/>
          <w:tab w:val="left" w:pos="6599"/>
        </w:tabs>
        <w:jc w:val="center"/>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中国海关管理权的丧失</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大量英国商品运销内地</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中国丧失了关税自主权</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英国商品免交内地税</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河南开封二模</w:t>
      </w:r>
      <w:r>
        <w:rPr>
          <w:rFonts w:ascii="Times New Roman" w:eastAsia="宋体" w:hAnsi="宋体"/>
        </w:rPr>
        <w:t>)</w:t>
      </w:r>
      <w:r>
        <w:rPr>
          <w:rFonts w:ascii="Times New Roman" w:eastAsia="宋体" w:hAnsi="宋体" w:hint="eastAsia"/>
        </w:rPr>
        <w:t>明朝皇帝每于郊祀上报皇天牧养有成时</w:t>
      </w:r>
      <w:r>
        <w:rPr>
          <w:rFonts w:ascii="Times New Roman" w:eastAsia="宋体" w:hAnsi="宋体"/>
        </w:rPr>
        <w:t>,</w:t>
      </w:r>
      <w:r>
        <w:rPr>
          <w:rFonts w:ascii="Times New Roman" w:eastAsia="宋体" w:hAnsi="宋体" w:hint="eastAsia"/>
        </w:rPr>
        <w:t>都把全国的户口簿籍陈于祭台之上</w:t>
      </w:r>
      <w:r>
        <w:rPr>
          <w:rFonts w:ascii="Times New Roman" w:eastAsia="宋体" w:hAnsi="宋体"/>
        </w:rPr>
        <w:t>,</w:t>
      </w:r>
      <w:r>
        <w:rPr>
          <w:rFonts w:ascii="Times New Roman" w:eastAsia="宋体" w:hAnsi="宋体" w:hint="eastAsia"/>
        </w:rPr>
        <w:t>即表示上天赐予他对人民、土地的所有权。这一做法反映了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明朝天人合一思想仍很盛行</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户籍对于封建统治的重要性</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土地国有仍是主流土地制度</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明朝的人口户籍管理较严格</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甘肃兰州一模</w:t>
      </w:r>
      <w:r>
        <w:rPr>
          <w:rFonts w:ascii="Times New Roman" w:eastAsia="宋体" w:hAnsi="宋体"/>
        </w:rPr>
        <w:t>)1835</w:t>
      </w:r>
      <w:r>
        <w:rPr>
          <w:rFonts w:ascii="Times New Roman" w:eastAsia="宋体" w:hAnsi="宋体" w:hint="eastAsia"/>
        </w:rPr>
        <w:t>年</w:t>
      </w:r>
      <w:r>
        <w:rPr>
          <w:rFonts w:ascii="Times New Roman" w:eastAsia="宋体" w:hAnsi="宋体"/>
        </w:rPr>
        <w:t>,</w:t>
      </w:r>
      <w:r>
        <w:rPr>
          <w:rFonts w:ascii="Times New Roman" w:eastAsia="宋体" w:hAnsi="宋体" w:hint="eastAsia"/>
        </w:rPr>
        <w:t>英国颁布《市政法》</w:t>
      </w:r>
      <w:r>
        <w:rPr>
          <w:rFonts w:ascii="Times New Roman" w:eastAsia="宋体" w:hAnsi="宋体"/>
        </w:rPr>
        <w:t>,</w:t>
      </w:r>
      <w:r>
        <w:rPr>
          <w:rFonts w:ascii="Times New Roman" w:eastAsia="宋体" w:hAnsi="宋体" w:hint="eastAsia"/>
        </w:rPr>
        <w:t>规定</w:t>
      </w:r>
      <w:r>
        <w:rPr>
          <w:rFonts w:ascii="Times New Roman" w:eastAsia="宋体" w:hAnsi="宋体"/>
        </w:rPr>
        <w:t>:</w:t>
      </w:r>
      <w:r>
        <w:rPr>
          <w:rFonts w:ascii="Times New Roman" w:eastAsia="宋体" w:hAnsi="宋体" w:hint="eastAsia"/>
        </w:rPr>
        <w:t>自治市政府由选举产生</w:t>
      </w:r>
      <w:r>
        <w:rPr>
          <w:rFonts w:ascii="Times New Roman" w:eastAsia="宋体" w:hAnsi="宋体"/>
        </w:rPr>
        <w:t>,</w:t>
      </w:r>
      <w:r>
        <w:rPr>
          <w:rFonts w:ascii="Times New Roman" w:eastAsia="宋体" w:hAnsi="宋体" w:hint="eastAsia"/>
        </w:rPr>
        <w:t>剥夺地方教会的行政管理权</w:t>
      </w:r>
      <w:r>
        <w:rPr>
          <w:rFonts w:ascii="Times New Roman" w:eastAsia="宋体" w:hAnsi="宋体"/>
        </w:rPr>
        <w:t>,</w:t>
      </w:r>
      <w:r>
        <w:rPr>
          <w:rFonts w:ascii="Times New Roman" w:eastAsia="宋体" w:hAnsi="宋体" w:hint="eastAsia"/>
        </w:rPr>
        <w:t>由市议会总览地方事务</w:t>
      </w:r>
      <w:r>
        <w:rPr>
          <w:rFonts w:ascii="Times New Roman" w:eastAsia="宋体" w:hAnsi="宋体"/>
        </w:rPr>
        <w:t>,</w:t>
      </w:r>
      <w:r>
        <w:rPr>
          <w:rFonts w:ascii="Times New Roman" w:eastAsia="宋体" w:hAnsi="宋体" w:hint="eastAsia"/>
        </w:rPr>
        <w:t>并接受居民监督</w:t>
      </w:r>
      <w:r>
        <w:rPr>
          <w:rFonts w:ascii="Times New Roman" w:eastAsia="宋体" w:hAnsi="宋体"/>
        </w:rPr>
        <w:t>,</w:t>
      </w:r>
      <w:r>
        <w:rPr>
          <w:rFonts w:ascii="Times New Roman" w:eastAsia="宋体" w:hAnsi="宋体" w:hint="eastAsia"/>
        </w:rPr>
        <w:t>建立综合性的地方政府。这说明英国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中央政府的权力受到严重削弱</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确立近代自治市制度</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工业革命后地方权力过度膨胀</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民选市长仅对选民负责</w:t>
      </w:r>
    </w:p>
    <w:p w:rsidR="00766225" w:rsidRDefault="00766225" w:rsidP="00766225">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766225" w:rsidRDefault="00766225" w:rsidP="0076622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以钱粮蠲免为内容的赋税政革</w:t>
      </w:r>
      <w:r>
        <w:rPr>
          <w:rFonts w:ascii="Times New Roman" w:eastAsia="宋体" w:hAnsi="宋体"/>
        </w:rPr>
        <w:t>,</w:t>
      </w:r>
      <w:r>
        <w:rPr>
          <w:rFonts w:ascii="Times New Roman" w:eastAsia="楷体" w:hAnsi="楷体" w:hint="eastAsia"/>
        </w:rPr>
        <w:t>历来被认为是康熙时代盛世气象的重要表现。灾荒不仅使国家的赋税收入锐减</w:t>
      </w:r>
      <w:r>
        <w:rPr>
          <w:rFonts w:ascii="Times New Roman" w:eastAsia="宋体" w:hAnsi="宋体"/>
        </w:rPr>
        <w:t>,</w:t>
      </w:r>
      <w:r>
        <w:rPr>
          <w:rFonts w:ascii="Times New Roman" w:eastAsia="楷体" w:hAnsi="楷体" w:hint="eastAsia"/>
        </w:rPr>
        <w:t>而且造成社会秩序动荡。为减轻受灾地区负担</w:t>
      </w:r>
      <w:r>
        <w:rPr>
          <w:rFonts w:ascii="Times New Roman" w:eastAsia="宋体" w:hAnsi="宋体"/>
        </w:rPr>
        <w:t>,</w:t>
      </w:r>
      <w:r>
        <w:rPr>
          <w:rFonts w:ascii="Times New Roman" w:eastAsia="楷体" w:hAnsi="楷体" w:hint="eastAsia"/>
        </w:rPr>
        <w:t>康熙七年谕户部</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将被灾田亩</w:t>
      </w:r>
      <w:r>
        <w:rPr>
          <w:rFonts w:ascii="Times New Roman" w:eastAsia="宋体" w:hAnsi="宋体"/>
        </w:rPr>
        <w:t>,</w:t>
      </w:r>
      <w:r>
        <w:rPr>
          <w:rFonts w:ascii="Times New Roman" w:eastAsia="楷体" w:hAnsi="楷体" w:hint="eastAsia"/>
        </w:rPr>
        <w:t>作速亲勘……造册达部</w:t>
      </w:r>
      <w:r>
        <w:rPr>
          <w:rFonts w:ascii="Times New Roman" w:eastAsia="宋体" w:hAnsi="宋体"/>
        </w:rPr>
        <w:t>,</w:t>
      </w:r>
      <w:r>
        <w:rPr>
          <w:rFonts w:ascii="Times New Roman" w:eastAsia="楷体" w:hAnsi="楷体" w:hint="eastAsia"/>
        </w:rPr>
        <w:t>照例蠲免。</w:t>
      </w:r>
      <w:r>
        <w:rPr>
          <w:rFonts w:ascii="Times New Roman" w:eastAsia="宋体" w:hAnsi="Times New Roman" w:cs="Times New Roman"/>
        </w:rPr>
        <w:t>”</w:t>
      </w:r>
      <w:r>
        <w:rPr>
          <w:rFonts w:ascii="Times New Roman" w:eastAsia="楷体" w:hAnsi="楷体" w:hint="eastAsia"/>
        </w:rPr>
        <w:t>康熙五十年开始的</w:t>
      </w:r>
      <w:r>
        <w:rPr>
          <w:rFonts w:ascii="Times New Roman" w:eastAsia="宋体" w:hAnsi="Times New Roman" w:cs="Times New Roman"/>
        </w:rPr>
        <w:t>“</w:t>
      </w:r>
      <w:r>
        <w:rPr>
          <w:rFonts w:ascii="Times New Roman" w:eastAsia="楷体" w:hAnsi="楷体" w:hint="eastAsia"/>
        </w:rPr>
        <w:t>三年以内通免一周</w:t>
      </w:r>
      <w:r>
        <w:rPr>
          <w:rFonts w:ascii="Times New Roman" w:eastAsia="宋体" w:hAnsi="Times New Roman" w:cs="Times New Roman"/>
        </w:rPr>
        <w:t>”</w:t>
      </w:r>
      <w:r>
        <w:rPr>
          <w:rFonts w:ascii="Times New Roman" w:eastAsia="楷体" w:hAnsi="楷体" w:hint="eastAsia"/>
        </w:rPr>
        <w:t>的全国普蠲</w:t>
      </w:r>
      <w:r>
        <w:rPr>
          <w:rFonts w:ascii="Times New Roman" w:eastAsia="宋体" w:hAnsi="宋体"/>
        </w:rPr>
        <w:t>,</w:t>
      </w:r>
      <w:r>
        <w:rPr>
          <w:rFonts w:ascii="Times New Roman" w:eastAsia="楷体" w:hAnsi="楷体" w:hint="eastAsia"/>
        </w:rPr>
        <w:t>使康熙时期的蠲免活动达到了顶峰。康熙将赋税蠲免作为养育民生、恢复经济的手段。康熙三十二年谕户部称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广西、四川、贵州、云南四省</w:t>
      </w:r>
      <w:r>
        <w:rPr>
          <w:rFonts w:ascii="Times New Roman" w:eastAsia="宋体" w:hAnsi="宋体"/>
        </w:rPr>
        <w:t>,</w:t>
      </w:r>
      <w:r>
        <w:rPr>
          <w:rFonts w:ascii="Times New Roman" w:eastAsia="楷体" w:hAnsi="楷体" w:hint="eastAsia"/>
        </w:rPr>
        <w:t>俱属边地……民生艰苦……俱经次第蠲豁……</w:t>
      </w:r>
      <w:r>
        <w:rPr>
          <w:rFonts w:ascii="Times New Roman" w:eastAsia="宋体" w:hAnsi="Times New Roman" w:cs="Times New Roman"/>
        </w:rPr>
        <w:t>”</w:t>
      </w:r>
      <w:r>
        <w:rPr>
          <w:rFonts w:ascii="Times New Roman" w:eastAsia="楷体" w:hAnsi="楷体" w:hint="eastAsia"/>
        </w:rPr>
        <w:t>决定将四省应征地丁银米</w:t>
      </w:r>
      <w:r>
        <w:rPr>
          <w:rFonts w:ascii="Times New Roman" w:eastAsia="宋体" w:hAnsi="宋体"/>
        </w:rPr>
        <w:t>,</w:t>
      </w:r>
      <w:r>
        <w:rPr>
          <w:rFonts w:ascii="Times New Roman" w:eastAsia="楷体" w:hAnsi="楷体" w:hint="eastAsia"/>
        </w:rPr>
        <w:t>通行蠲免。康熙五十一年宣布</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盛世滋生人丁</w:t>
      </w:r>
      <w:r>
        <w:rPr>
          <w:rFonts w:ascii="Times New Roman" w:eastAsia="宋体" w:hAnsi="宋体"/>
        </w:rPr>
        <w:t>,</w:t>
      </w:r>
      <w:r>
        <w:rPr>
          <w:rFonts w:ascii="Times New Roman" w:eastAsia="楷体" w:hAnsi="楷体" w:hint="eastAsia"/>
        </w:rPr>
        <w:t>永不加赋。</w:t>
      </w:r>
      <w:r>
        <w:rPr>
          <w:rFonts w:ascii="Times New Roman" w:eastAsia="宋体" w:hAnsi="Times New Roman" w:cs="Times New Roman"/>
        </w:rPr>
        <w:t>”</w:t>
      </w:r>
      <w:r>
        <w:rPr>
          <w:rFonts w:ascii="Times New Roman" w:eastAsia="楷体" w:hAnsi="楷体" w:hint="eastAsia"/>
        </w:rPr>
        <w:t>清代的这一规定</w:t>
      </w:r>
      <w:r>
        <w:rPr>
          <w:rFonts w:ascii="Times New Roman" w:eastAsia="宋体" w:hAnsi="宋体"/>
        </w:rPr>
        <w:t>,</w:t>
      </w:r>
      <w:r>
        <w:rPr>
          <w:rFonts w:ascii="Times New Roman" w:eastAsia="楷体" w:hAnsi="楷体" w:hint="eastAsia"/>
        </w:rPr>
        <w:t>标志着延续</w:t>
      </w:r>
      <w:r>
        <w:rPr>
          <w:rFonts w:ascii="Times New Roman" w:eastAsia="宋体" w:hAnsi="宋体"/>
        </w:rPr>
        <w:t>2000</w:t>
      </w:r>
      <w:r>
        <w:rPr>
          <w:rFonts w:ascii="Times New Roman" w:eastAsia="楷体" w:hAnsi="楷体" w:hint="eastAsia"/>
        </w:rPr>
        <w:t>余年的既不合理又妨碍人口增长的人头税的基本废除。清廷减免赋税</w:t>
      </w:r>
      <w:r>
        <w:rPr>
          <w:rFonts w:ascii="Times New Roman" w:eastAsia="宋体" w:hAnsi="宋体"/>
        </w:rPr>
        <w:t>,</w:t>
      </w:r>
      <w:r>
        <w:rPr>
          <w:rFonts w:ascii="Times New Roman" w:eastAsia="楷体" w:hAnsi="楷体" w:hint="eastAsia"/>
        </w:rPr>
        <w:t>鼓励垦荒及增加人口</w:t>
      </w:r>
      <w:r>
        <w:rPr>
          <w:rFonts w:ascii="Times New Roman" w:eastAsia="宋体" w:hAnsi="宋体"/>
        </w:rPr>
        <w:t>,</w:t>
      </w:r>
      <w:r>
        <w:rPr>
          <w:rFonts w:ascii="Times New Roman" w:eastAsia="楷体" w:hAnsi="楷体" w:hint="eastAsia"/>
        </w:rPr>
        <w:t>到康熙六十年全国户口数已达三千万</w:t>
      </w:r>
      <w:r>
        <w:rPr>
          <w:rFonts w:ascii="Times New Roman" w:eastAsia="宋体" w:hAnsi="宋体"/>
        </w:rPr>
        <w:t>,</w:t>
      </w:r>
      <w:r>
        <w:rPr>
          <w:rFonts w:ascii="Times New Roman" w:eastAsia="楷体" w:hAnsi="楷体" w:hint="eastAsia"/>
        </w:rPr>
        <w:t>土地</w:t>
      </w:r>
      <w:r>
        <w:rPr>
          <w:rFonts w:ascii="Times New Roman" w:eastAsia="宋体" w:hAnsi="Times New Roman" w:cs="Times New Roman"/>
        </w:rPr>
        <w:t>“</w:t>
      </w:r>
      <w:r>
        <w:rPr>
          <w:rFonts w:ascii="Times New Roman" w:eastAsia="楷体" w:hAnsi="楷体" w:hint="eastAsia"/>
        </w:rPr>
        <w:t>无尺寸之荒芜</w:t>
      </w:r>
      <w:r>
        <w:rPr>
          <w:rFonts w:ascii="Times New Roman" w:eastAsia="宋体" w:hAnsi="Times New Roman" w:cs="Times New Roman"/>
        </w:rPr>
        <w:t>”</w:t>
      </w:r>
      <w:r>
        <w:rPr>
          <w:rFonts w:ascii="Times New Roman" w:eastAsia="楷体" w:hAnsi="楷体" w:hint="eastAsia"/>
        </w:rPr>
        <w:t>。</w:t>
      </w:r>
    </w:p>
    <w:p w:rsidR="00766225" w:rsidRDefault="00766225" w:rsidP="00766225">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lastRenderedPageBreak/>
        <w:t>——</w:t>
      </w:r>
      <w:r>
        <w:rPr>
          <w:rFonts w:ascii="Times New Roman" w:eastAsia="楷体" w:hAnsi="楷体" w:hint="eastAsia"/>
        </w:rPr>
        <w:t>摘编自何平《论康熙时代的赋税减免》</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根据材料概括康熙帝赋税减免的主要举措。</w:t>
      </w:r>
      <w:r>
        <w:rPr>
          <w:rFonts w:ascii="Times New Roman" w:eastAsia="宋体" w:hAnsi="宋体"/>
        </w:rPr>
        <w:t>(10</w:t>
      </w:r>
      <w:r>
        <w:rPr>
          <w:rFonts w:ascii="Times New Roman" w:eastAsia="宋体" w:hAnsi="宋体" w:hint="eastAsia"/>
        </w:rPr>
        <w:t>分</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简析康熙帝赋税减免的积极作用。</w:t>
      </w:r>
      <w:r>
        <w:rPr>
          <w:rFonts w:ascii="Times New Roman" w:eastAsia="宋体" w:hAnsi="宋体"/>
        </w:rPr>
        <w:t>(10</w:t>
      </w:r>
      <w:r>
        <w:rPr>
          <w:rFonts w:ascii="Times New Roman" w:eastAsia="宋体" w:hAnsi="宋体" w:hint="eastAsia"/>
        </w:rPr>
        <w:t>分</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766225" w:rsidRDefault="00766225" w:rsidP="0076622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我国自秦汉以来即已建立起全国规模的人口调查制度。秦始皇时期颁布</w:t>
      </w:r>
      <w:r>
        <w:rPr>
          <w:rFonts w:ascii="Times New Roman" w:eastAsia="宋体" w:hAnsi="Times New Roman" w:cs="Times New Roman"/>
        </w:rPr>
        <w:t>“</w:t>
      </w:r>
      <w:r>
        <w:rPr>
          <w:rFonts w:ascii="Times New Roman" w:eastAsia="楷体" w:hAnsi="楷体" w:hint="eastAsia"/>
        </w:rPr>
        <w:t>初令男子书年</w:t>
      </w:r>
      <w:r>
        <w:rPr>
          <w:rFonts w:ascii="Times New Roman" w:eastAsia="宋体" w:hAnsi="Times New Roman" w:cs="Times New Roman"/>
        </w:rPr>
        <w:t>”</w:t>
      </w:r>
      <w:r>
        <w:rPr>
          <w:rFonts w:ascii="Times New Roman" w:eastAsia="楷体" w:hAnsi="楷体" w:hint="eastAsia"/>
        </w:rPr>
        <w:t>的法令</w:t>
      </w:r>
      <w:r>
        <w:rPr>
          <w:rFonts w:ascii="Times New Roman" w:eastAsia="宋体" w:hAnsi="宋体"/>
        </w:rPr>
        <w:t>,</w:t>
      </w:r>
      <w:r>
        <w:rPr>
          <w:rFonts w:ascii="Times New Roman" w:eastAsia="楷体" w:hAnsi="楷体" w:hint="eastAsia"/>
        </w:rPr>
        <w:t>西汉时期随着口赋、算赋、赀算的征收</w:t>
      </w:r>
      <w:r>
        <w:rPr>
          <w:rFonts w:ascii="Times New Roman" w:eastAsia="宋体" w:hAnsi="宋体"/>
        </w:rPr>
        <w:t>,</w:t>
      </w:r>
      <w:r>
        <w:rPr>
          <w:rFonts w:ascii="Times New Roman" w:eastAsia="楷体" w:hAnsi="楷体" w:hint="eastAsia"/>
        </w:rPr>
        <w:t>所有人亦均需登录年庚</w:t>
      </w:r>
      <w:r>
        <w:rPr>
          <w:rFonts w:ascii="Times New Roman" w:eastAsia="宋体" w:hAnsi="宋体"/>
        </w:rPr>
        <w:t>,</w:t>
      </w:r>
      <w:r>
        <w:rPr>
          <w:rFonts w:ascii="Times New Roman" w:eastAsia="楷体" w:hAnsi="楷体" w:hint="eastAsia"/>
        </w:rPr>
        <w:t>对家庭资产的登录也成为户籍登录的一项内容。隋唐时期</w:t>
      </w:r>
      <w:r>
        <w:rPr>
          <w:rFonts w:ascii="Times New Roman" w:eastAsia="宋体" w:hAnsi="Times New Roman" w:cs="Times New Roman"/>
        </w:rPr>
        <w:t>“</w:t>
      </w:r>
      <w:r>
        <w:rPr>
          <w:rFonts w:ascii="Times New Roman" w:eastAsia="楷体" w:hAnsi="楷体" w:hint="eastAsia"/>
        </w:rPr>
        <w:t>手实</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户主自己具状申报户内人口、田宅</w:t>
      </w:r>
      <w:r>
        <w:rPr>
          <w:rFonts w:ascii="Times New Roman" w:eastAsia="宋体" w:hAnsi="宋体"/>
        </w:rPr>
        <w:t>)</w:t>
      </w:r>
      <w:r>
        <w:rPr>
          <w:rFonts w:ascii="Times New Roman" w:eastAsia="楷体" w:hAnsi="楷体" w:hint="eastAsia"/>
        </w:rPr>
        <w:t>成为户口调查登记的基本方法</w:t>
      </w:r>
      <w:r>
        <w:rPr>
          <w:rFonts w:ascii="Times New Roman" w:eastAsia="宋体" w:hAnsi="宋体"/>
        </w:rPr>
        <w:t>,</w:t>
      </w:r>
      <w:r>
        <w:rPr>
          <w:rFonts w:ascii="Times New Roman" w:eastAsia="楷体" w:hAnsi="楷体" w:hint="eastAsia"/>
        </w:rPr>
        <w:t>户籍大体上按人口、公课、土地三部分登载</w:t>
      </w:r>
      <w:r>
        <w:rPr>
          <w:rFonts w:ascii="Times New Roman" w:eastAsia="宋体" w:hAnsi="宋体"/>
        </w:rPr>
        <w:t>,</w:t>
      </w:r>
      <w:r>
        <w:rPr>
          <w:rFonts w:ascii="Times New Roman" w:eastAsia="楷体" w:hAnsi="楷体" w:hint="eastAsia"/>
        </w:rPr>
        <w:t>天宝以后</w:t>
      </w:r>
      <w:r>
        <w:rPr>
          <w:rFonts w:ascii="Times New Roman" w:eastAsia="宋体" w:hAnsi="Times New Roman" w:cs="Times New Roman"/>
        </w:rPr>
        <w:t>“</w:t>
      </w:r>
      <w:r>
        <w:rPr>
          <w:rFonts w:ascii="Times New Roman" w:eastAsia="楷体" w:hAnsi="楷体" w:hint="eastAsia"/>
        </w:rPr>
        <w:t>公课</w:t>
      </w:r>
      <w:r>
        <w:rPr>
          <w:rFonts w:ascii="Times New Roman" w:eastAsia="宋体" w:hAnsi="Times New Roman" w:cs="Times New Roman"/>
        </w:rPr>
        <w:t>”</w:t>
      </w:r>
      <w:r>
        <w:rPr>
          <w:rFonts w:ascii="Times New Roman" w:eastAsia="楷体" w:hAnsi="楷体" w:hint="eastAsia"/>
        </w:rPr>
        <w:t>部分逐渐消失。此外在户口的调查登记方面还有法律的保障</w:t>
      </w:r>
      <w:r>
        <w:rPr>
          <w:rFonts w:ascii="Times New Roman" w:eastAsia="宋体" w:hAnsi="宋体"/>
        </w:rPr>
        <w:t>,</w:t>
      </w:r>
      <w:r>
        <w:rPr>
          <w:rFonts w:ascii="Times New Roman" w:eastAsia="楷体" w:hAnsi="楷体" w:hint="eastAsia"/>
        </w:rPr>
        <w:t>《唐律</w:t>
      </w:r>
      <w:r>
        <w:rPr>
          <w:rFonts w:ascii="Times New Roman" w:eastAsia="宋体" w:hAnsi="Times New Roman" w:cs="Times New Roman"/>
        </w:rPr>
        <w:t>·</w:t>
      </w:r>
      <w:r>
        <w:rPr>
          <w:rFonts w:ascii="Times New Roman" w:eastAsia="楷体" w:hAnsi="楷体" w:hint="eastAsia"/>
        </w:rPr>
        <w:t>户婚律》规定了对隐漏户口的惩罚办法。明初鉴于元末战争的动乱</w:t>
      </w:r>
      <w:r>
        <w:rPr>
          <w:rFonts w:ascii="Times New Roman" w:eastAsia="宋体" w:hAnsi="宋体"/>
        </w:rPr>
        <w:t>,</w:t>
      </w:r>
      <w:r>
        <w:rPr>
          <w:rFonts w:ascii="Times New Roman" w:eastAsia="楷体" w:hAnsi="楷体" w:hint="eastAsia"/>
        </w:rPr>
        <w:t>确定了以原籍立户的原则。洪武十四年实行的</w:t>
      </w:r>
      <w:r>
        <w:rPr>
          <w:rFonts w:ascii="Times New Roman" w:eastAsia="宋体" w:hAnsi="Times New Roman" w:cs="Times New Roman"/>
        </w:rPr>
        <w:t>“</w:t>
      </w:r>
      <w:r>
        <w:rPr>
          <w:rFonts w:ascii="Times New Roman" w:eastAsia="楷体" w:hAnsi="楷体" w:hint="eastAsia"/>
        </w:rPr>
        <w:t>黄册</w:t>
      </w:r>
      <w:r>
        <w:rPr>
          <w:rFonts w:ascii="Times New Roman" w:eastAsia="宋体" w:hAnsi="Times New Roman" w:cs="Times New Roman"/>
        </w:rPr>
        <w:t>”</w:t>
      </w:r>
      <w:r>
        <w:rPr>
          <w:rFonts w:ascii="Times New Roman" w:eastAsia="楷体" w:hAnsi="楷体" w:hint="eastAsia"/>
        </w:rPr>
        <w:t>制度把户口、田产和赋税三者合一</w:t>
      </w:r>
      <w:r>
        <w:rPr>
          <w:rFonts w:ascii="Times New Roman" w:eastAsia="宋体" w:hAnsi="宋体"/>
        </w:rPr>
        <w:t>,</w:t>
      </w:r>
      <w:r>
        <w:rPr>
          <w:rFonts w:ascii="Times New Roman" w:eastAsia="楷体" w:hAnsi="楷体" w:hint="eastAsia"/>
        </w:rPr>
        <w:t>并与里甲制度相配合</w:t>
      </w:r>
      <w:r>
        <w:rPr>
          <w:rFonts w:ascii="Times New Roman" w:eastAsia="宋体" w:hAnsi="宋体"/>
        </w:rPr>
        <w:t>,</w:t>
      </w:r>
      <w:r>
        <w:rPr>
          <w:rFonts w:ascii="Times New Roman" w:eastAsia="楷体" w:hAnsi="楷体" w:hint="eastAsia"/>
        </w:rPr>
        <w:t>以里甲控制编户</w:t>
      </w:r>
      <w:r>
        <w:rPr>
          <w:rFonts w:ascii="Times New Roman" w:eastAsia="宋体" w:hAnsi="宋体"/>
        </w:rPr>
        <w:t>,</w:t>
      </w:r>
      <w:r>
        <w:rPr>
          <w:rFonts w:ascii="Times New Roman" w:eastAsia="楷体" w:hAnsi="楷体" w:hint="eastAsia"/>
        </w:rPr>
        <w:t>征派赋役。清初户籍制度亦沿用明代的黄册</w:t>
      </w:r>
      <w:r>
        <w:rPr>
          <w:rFonts w:ascii="Times New Roman" w:eastAsia="宋体" w:hAnsi="宋体"/>
        </w:rPr>
        <w:t>,</w:t>
      </w:r>
      <w:r>
        <w:rPr>
          <w:rFonts w:ascii="Times New Roman" w:eastAsia="楷体" w:hAnsi="楷体" w:hint="eastAsia"/>
        </w:rPr>
        <w:t>但战乱后的地荒丁亡使黄册失去原有意义</w:t>
      </w:r>
      <w:r>
        <w:rPr>
          <w:rFonts w:ascii="Times New Roman" w:eastAsia="宋体" w:hAnsi="宋体"/>
        </w:rPr>
        <w:t>,</w:t>
      </w:r>
      <w:r>
        <w:rPr>
          <w:rFonts w:ascii="Times New Roman" w:eastAsia="楷体" w:hAnsi="楷体" w:hint="eastAsia"/>
        </w:rPr>
        <w:t>顺治三年诏令天下</w:t>
      </w:r>
      <w:r>
        <w:rPr>
          <w:rFonts w:ascii="Times New Roman" w:eastAsia="宋体" w:hAnsi="Times New Roman" w:cs="Times New Roman"/>
        </w:rPr>
        <w:t>“</w:t>
      </w:r>
      <w:r>
        <w:rPr>
          <w:rFonts w:ascii="Times New Roman" w:eastAsia="楷体" w:hAnsi="楷体" w:hint="eastAsia"/>
        </w:rPr>
        <w:t>编审人丁</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但其主要是纳粮当差的财政意义</w:t>
      </w:r>
      <w:r>
        <w:rPr>
          <w:rFonts w:ascii="Times New Roman" w:eastAsia="宋体" w:hAnsi="宋体"/>
        </w:rPr>
        <w:t>,</w:t>
      </w:r>
      <w:r>
        <w:rPr>
          <w:rFonts w:ascii="Times New Roman" w:eastAsia="楷体" w:hAnsi="楷体" w:hint="eastAsia"/>
        </w:rPr>
        <w:t>无补于知悉实有人口数额。随着</w:t>
      </w:r>
      <w:r>
        <w:rPr>
          <w:rFonts w:ascii="Times New Roman" w:eastAsia="宋体" w:hAnsi="Times New Roman" w:cs="Times New Roman"/>
        </w:rPr>
        <w:t>“</w:t>
      </w:r>
      <w:r>
        <w:rPr>
          <w:rFonts w:ascii="Times New Roman" w:eastAsia="楷体" w:hAnsi="楷体" w:hint="eastAsia"/>
        </w:rPr>
        <w:t>摊丁入亩</w:t>
      </w:r>
      <w:r>
        <w:rPr>
          <w:rFonts w:ascii="Times New Roman" w:eastAsia="宋体" w:hAnsi="Times New Roman" w:cs="Times New Roman"/>
        </w:rPr>
        <w:t>”</w:t>
      </w:r>
      <w:r>
        <w:rPr>
          <w:rFonts w:ascii="Times New Roman" w:eastAsia="楷体" w:hAnsi="楷体" w:hint="eastAsia"/>
        </w:rPr>
        <w:t>的实行</w:t>
      </w:r>
      <w:r>
        <w:rPr>
          <w:rFonts w:ascii="Times New Roman" w:eastAsia="宋体" w:hAnsi="宋体"/>
        </w:rPr>
        <w:t>,</w:t>
      </w:r>
      <w:r>
        <w:rPr>
          <w:rFonts w:ascii="Times New Roman" w:eastAsia="楷体" w:hAnsi="楷体" w:hint="eastAsia"/>
        </w:rPr>
        <w:t>人口统计遂与</w:t>
      </w:r>
      <w:r>
        <w:rPr>
          <w:rFonts w:ascii="Times New Roman" w:eastAsia="宋体" w:hAnsi="Times New Roman" w:cs="Times New Roman"/>
        </w:rPr>
        <w:t>“</w:t>
      </w:r>
      <w:r>
        <w:rPr>
          <w:rFonts w:ascii="Times New Roman" w:eastAsia="楷体" w:hAnsi="楷体" w:hint="eastAsia"/>
        </w:rPr>
        <w:t>保甲编户</w:t>
      </w:r>
      <w:r>
        <w:rPr>
          <w:rFonts w:ascii="Times New Roman" w:eastAsia="宋体" w:hAnsi="Times New Roman" w:cs="Times New Roman"/>
        </w:rPr>
        <w:t>”</w:t>
      </w:r>
      <w:r>
        <w:rPr>
          <w:rFonts w:ascii="Times New Roman" w:eastAsia="楷体" w:hAnsi="楷体" w:hint="eastAsia"/>
        </w:rPr>
        <w:t>正式结合起来</w:t>
      </w:r>
      <w:r>
        <w:rPr>
          <w:rFonts w:ascii="Times New Roman" w:eastAsia="宋体" w:hAnsi="宋体"/>
        </w:rPr>
        <w:t>,</w:t>
      </w:r>
      <w:r>
        <w:rPr>
          <w:rFonts w:ascii="Times New Roman" w:eastAsia="楷体" w:hAnsi="楷体" w:hint="eastAsia"/>
        </w:rPr>
        <w:t>以弭盗安民为要任的保甲法也从此为清查户口所倚重。</w:t>
      </w:r>
    </w:p>
    <w:p w:rsidR="00766225" w:rsidRDefault="00766225" w:rsidP="00766225">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摘编自陈锋《中国古代的户籍制度与人口税演进》</w:t>
      </w: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概括古代户籍制度变化的特点。</w:t>
      </w:r>
      <w:r>
        <w:rPr>
          <w:rFonts w:ascii="Times New Roman" w:eastAsia="宋体" w:hAnsi="宋体"/>
        </w:rPr>
        <w:t>(8</w:t>
      </w:r>
      <w:r>
        <w:rPr>
          <w:rFonts w:ascii="Times New Roman" w:eastAsia="宋体" w:hAnsi="宋体" w:hint="eastAsia"/>
        </w:rPr>
        <w:t>分</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分析影响中国古代户籍制度变化的原因。</w:t>
      </w:r>
      <w:r>
        <w:rPr>
          <w:rFonts w:ascii="Times New Roman" w:eastAsia="宋体" w:hAnsi="宋体"/>
        </w:rPr>
        <w:t>(12</w:t>
      </w:r>
      <w:r>
        <w:rPr>
          <w:rFonts w:ascii="Times New Roman" w:eastAsia="宋体" w:hAnsi="宋体" w:hint="eastAsia"/>
        </w:rPr>
        <w:t>分</w:t>
      </w:r>
      <w:r>
        <w:rPr>
          <w:rFonts w:ascii="Times New Roman" w:eastAsia="宋体" w:hAnsi="宋体"/>
        </w:rPr>
        <w:t>)</w:t>
      </w: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Pr>
        <w:tabs>
          <w:tab w:val="left" w:pos="1871"/>
          <w:tab w:val="left" w:pos="3407"/>
          <w:tab w:val="left" w:pos="4949"/>
          <w:tab w:val="left" w:pos="6599"/>
        </w:tabs>
        <w:rPr>
          <w:rFonts w:ascii="Times New Roman" w:eastAsia="宋体" w:hAnsi="宋体"/>
        </w:rPr>
      </w:pPr>
    </w:p>
    <w:p w:rsidR="00766225" w:rsidRDefault="00766225" w:rsidP="00766225"/>
    <w:p w:rsidR="00766225" w:rsidRDefault="00766225" w:rsidP="00766225">
      <w:pPr>
        <w:jc w:val="center"/>
      </w:pPr>
      <w:r>
        <w:t>答案与解析</w:t>
      </w:r>
    </w:p>
    <w:p w:rsidR="00766225" w:rsidRPr="00BA529A" w:rsidRDefault="00766225" w:rsidP="00766225"/>
    <w:p w:rsidR="00766225" w:rsidRPr="003C6E32" w:rsidRDefault="00766225" w:rsidP="0076622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单元质检十四　国家制度与社会治理</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自秦朝废分封、行郡县以来</w:t>
      </w:r>
      <w:r w:rsidRPr="003C6E32">
        <w:rPr>
          <w:rFonts w:ascii="Times New Roman" w:eastAsia="宋体" w:hAnsi="宋体"/>
          <w:sz w:val="24"/>
        </w:rPr>
        <w:t>,</w:t>
      </w:r>
      <w:r w:rsidRPr="003C6E32">
        <w:rPr>
          <w:rFonts w:ascii="Times New Roman" w:eastAsia="仿宋" w:hAnsi="仿宋"/>
          <w:sz w:val="24"/>
        </w:rPr>
        <w:t>后世王朝沿袭此制。本质上讲</w:t>
      </w:r>
      <w:r w:rsidRPr="003C6E32">
        <w:rPr>
          <w:rFonts w:ascii="Times New Roman" w:eastAsia="宋体" w:hAnsi="宋体"/>
          <w:sz w:val="24"/>
        </w:rPr>
        <w:t>,</w:t>
      </w:r>
      <w:r w:rsidRPr="003C6E32">
        <w:rPr>
          <w:rFonts w:ascii="Times New Roman" w:eastAsia="仿宋" w:hAnsi="仿宋"/>
          <w:sz w:val="24"/>
        </w:rPr>
        <w:t>行省制度是对郡县制的传承和发展</w:t>
      </w:r>
      <w:r w:rsidRPr="003C6E32">
        <w:rPr>
          <w:rFonts w:ascii="Times New Roman" w:eastAsia="宋体" w:hAnsi="宋体"/>
          <w:sz w:val="24"/>
        </w:rPr>
        <w:t>,</w:t>
      </w:r>
      <w:r w:rsidRPr="003C6E32">
        <w:rPr>
          <w:rFonts w:ascii="Times New Roman" w:eastAsia="仿宋" w:hAnsi="仿宋"/>
          <w:sz w:val="24"/>
        </w:rPr>
        <w:t>因为这二者目的都是强化中央集权</w:t>
      </w:r>
      <w:r w:rsidRPr="003C6E32">
        <w:rPr>
          <w:rFonts w:ascii="Times New Roman" w:eastAsia="宋体" w:hAnsi="宋体"/>
          <w:sz w:val="24"/>
        </w:rPr>
        <w:t>,</w:t>
      </w:r>
      <w:r w:rsidRPr="003C6E32">
        <w:rPr>
          <w:rFonts w:ascii="Times New Roman" w:eastAsia="仿宋" w:hAnsi="仿宋"/>
          <w:sz w:val="24"/>
        </w:rPr>
        <w:t>加强对地方的控制</w:t>
      </w:r>
      <w:r w:rsidRPr="003C6E32">
        <w:rPr>
          <w:rFonts w:ascii="Times New Roman" w:eastAsia="宋体" w:hAnsi="宋体"/>
          <w:sz w:val="24"/>
        </w:rPr>
        <w:t>,</w:t>
      </w:r>
      <w:r w:rsidRPr="003C6E32">
        <w:rPr>
          <w:rFonts w:ascii="Times New Roman" w:eastAsia="仿宋" w:hAnsi="仿宋"/>
          <w:sz w:val="24"/>
        </w:rPr>
        <w:t>只是随着历史的发展</w:t>
      </w:r>
      <w:r w:rsidRPr="003C6E32">
        <w:rPr>
          <w:rFonts w:ascii="Times New Roman" w:eastAsia="宋体" w:hAnsi="宋体"/>
          <w:sz w:val="24"/>
        </w:rPr>
        <w:t>,</w:t>
      </w:r>
      <w:r w:rsidRPr="003C6E32">
        <w:rPr>
          <w:rFonts w:ascii="Times New Roman" w:eastAsia="仿宋" w:hAnsi="仿宋"/>
          <w:sz w:val="24"/>
        </w:rPr>
        <w:t>行省制更适应统治需要</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面对境内的奴隶起义和境外的外族入侵</w:t>
      </w:r>
      <w:r w:rsidRPr="003C6E32">
        <w:rPr>
          <w:rFonts w:ascii="Times New Roman" w:eastAsia="宋体" w:hAnsi="宋体"/>
          <w:sz w:val="24"/>
        </w:rPr>
        <w:t>,</w:t>
      </w:r>
      <w:r w:rsidRPr="003C6E32">
        <w:rPr>
          <w:rFonts w:ascii="Times New Roman" w:eastAsia="仿宋" w:hAnsi="仿宋"/>
          <w:sz w:val="24"/>
        </w:rPr>
        <w:t>罗马要求加强集权的呼声日渐高涨</w:t>
      </w:r>
      <w:r w:rsidRPr="003C6E32">
        <w:rPr>
          <w:rFonts w:ascii="Times New Roman" w:eastAsia="宋体" w:hAnsi="宋体"/>
          <w:sz w:val="24"/>
        </w:rPr>
        <w:t>,</w:t>
      </w:r>
      <w:r w:rsidRPr="003C6E32">
        <w:rPr>
          <w:rFonts w:ascii="Times New Roman" w:eastAsia="仿宋" w:hAnsi="仿宋"/>
          <w:sz w:val="24"/>
        </w:rPr>
        <w:t>凯撒适应这一历史趋势</w:t>
      </w:r>
      <w:r w:rsidRPr="003C6E32">
        <w:rPr>
          <w:rFonts w:ascii="Times New Roman" w:eastAsia="宋体" w:hAnsi="宋体"/>
          <w:sz w:val="24"/>
        </w:rPr>
        <w:t>,</w:t>
      </w:r>
      <w:r w:rsidRPr="003C6E32">
        <w:rPr>
          <w:rFonts w:ascii="Times New Roman" w:eastAsia="仿宋" w:hAnsi="仿宋"/>
          <w:sz w:val="24"/>
        </w:rPr>
        <w:t>加强了执政官的权力</w:t>
      </w:r>
      <w:r w:rsidRPr="003C6E32">
        <w:rPr>
          <w:rFonts w:ascii="Times New Roman" w:eastAsia="宋体" w:hAnsi="宋体"/>
          <w:sz w:val="24"/>
        </w:rPr>
        <w:t>,</w:t>
      </w:r>
      <w:r w:rsidRPr="003C6E32">
        <w:rPr>
          <w:rFonts w:ascii="Times New Roman" w:eastAsia="仿宋" w:hAnsi="仿宋"/>
          <w:sz w:val="24"/>
        </w:rPr>
        <w:t>为屋大维最终建立罗马帝国奠定了基础</w:t>
      </w:r>
      <w:r w:rsidRPr="003C6E32">
        <w:rPr>
          <w:rFonts w:ascii="Times New Roman" w:eastAsia="宋体" w:hAnsi="宋体"/>
          <w:sz w:val="24"/>
        </w:rPr>
        <w:t>,D</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全民族抗战期间</w:t>
      </w:r>
      <w:r w:rsidRPr="003C6E32">
        <w:rPr>
          <w:rFonts w:ascii="Times New Roman" w:eastAsia="宋体" w:hAnsi="宋体"/>
          <w:sz w:val="24"/>
        </w:rPr>
        <w:t>,</w:t>
      </w:r>
      <w:r w:rsidRPr="003C6E32">
        <w:rPr>
          <w:rFonts w:ascii="Times New Roman" w:eastAsia="仿宋" w:hAnsi="仿宋"/>
          <w:sz w:val="24"/>
        </w:rPr>
        <w:t>中国共产党实行全面抗战路线</w:t>
      </w:r>
      <w:r w:rsidRPr="003C6E32">
        <w:rPr>
          <w:rFonts w:ascii="Times New Roman" w:eastAsia="宋体" w:hAnsi="宋体"/>
          <w:sz w:val="24"/>
        </w:rPr>
        <w:t>,</w:t>
      </w:r>
      <w:r w:rsidRPr="003C6E32">
        <w:rPr>
          <w:rFonts w:ascii="Times New Roman" w:eastAsia="仿宋" w:hAnsi="仿宋"/>
          <w:sz w:val="24"/>
        </w:rPr>
        <w:t>团结一切可以团结的力量</w:t>
      </w:r>
      <w:r w:rsidRPr="003C6E32">
        <w:rPr>
          <w:rFonts w:ascii="Times New Roman" w:eastAsia="宋体" w:hAnsi="宋体"/>
          <w:sz w:val="24"/>
        </w:rPr>
        <w:t>,</w:t>
      </w:r>
      <w:r w:rsidRPr="003C6E32">
        <w:rPr>
          <w:rFonts w:ascii="Times New Roman" w:eastAsia="仿宋" w:hAnsi="仿宋"/>
          <w:sz w:val="24"/>
        </w:rPr>
        <w:t>地主阶级也属于统一战线的范畴</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两项错误</w:t>
      </w:r>
      <w:r w:rsidRPr="003C6E32">
        <w:rPr>
          <w:rFonts w:ascii="Times New Roman" w:eastAsia="宋体" w:hAnsi="宋体"/>
          <w:sz w:val="24"/>
        </w:rPr>
        <w:t>;</w:t>
      </w:r>
      <w:r w:rsidRPr="003C6E32">
        <w:rPr>
          <w:rFonts w:ascii="Times New Roman" w:eastAsia="仿宋" w:hAnsi="仿宋"/>
          <w:sz w:val="24"/>
        </w:rPr>
        <w:t>此时处于国共合作抗战时期</w:t>
      </w:r>
      <w:r w:rsidRPr="003C6E32">
        <w:rPr>
          <w:rFonts w:ascii="Times New Roman" w:eastAsia="宋体" w:hAnsi="宋体"/>
          <w:sz w:val="24"/>
        </w:rPr>
        <w:t>,B</w:t>
      </w:r>
      <w:r w:rsidRPr="003C6E32">
        <w:rPr>
          <w:rFonts w:ascii="Times New Roman" w:eastAsia="仿宋" w:hAnsi="仿宋"/>
          <w:sz w:val="24"/>
        </w:rPr>
        <w:t>项表述错误</w:t>
      </w:r>
      <w:r w:rsidRPr="003C6E32">
        <w:rPr>
          <w:rFonts w:ascii="Times New Roman" w:eastAsia="宋体" w:hAnsi="宋体"/>
          <w:sz w:val="24"/>
        </w:rPr>
        <w:t>;</w:t>
      </w:r>
      <w:r w:rsidRPr="003C6E32">
        <w:rPr>
          <w:rFonts w:ascii="Times New Roman" w:eastAsia="仿宋" w:hAnsi="仿宋"/>
          <w:sz w:val="24"/>
        </w:rPr>
        <w:t>此时处于新民主主义革命时期</w:t>
      </w:r>
      <w:r w:rsidRPr="003C6E32">
        <w:rPr>
          <w:rFonts w:ascii="Times New Roman" w:eastAsia="宋体" w:hAnsi="宋体"/>
          <w:sz w:val="24"/>
        </w:rPr>
        <w:t>,</w:t>
      </w:r>
      <w:r w:rsidRPr="003C6E32">
        <w:rPr>
          <w:rFonts w:ascii="Times New Roman" w:eastAsia="仿宋" w:hAnsi="仿宋"/>
          <w:sz w:val="24"/>
        </w:rPr>
        <w:t>体现了新民主主义的政权建设</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地方军阀各行其是是国家未能实现统一的表现</w:t>
      </w:r>
      <w:r w:rsidRPr="003C6E32">
        <w:rPr>
          <w:rFonts w:ascii="Times New Roman" w:eastAsia="宋体" w:hAnsi="宋体"/>
          <w:sz w:val="24"/>
        </w:rPr>
        <w:t>,</w:t>
      </w:r>
      <w:r w:rsidRPr="003C6E32">
        <w:rPr>
          <w:rFonts w:ascii="Times New Roman" w:eastAsia="仿宋" w:hAnsi="仿宋"/>
          <w:sz w:val="24"/>
        </w:rPr>
        <w:t>这是近代民国政府改革大都失败的主要原因</w:t>
      </w:r>
      <w:r w:rsidRPr="003C6E32">
        <w:rPr>
          <w:rFonts w:ascii="Times New Roman" w:eastAsia="宋体" w:hAnsi="宋体"/>
          <w:sz w:val="24"/>
        </w:rPr>
        <w:t>,C</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古代的监察制度是</w:t>
      </w:r>
      <w:r w:rsidRPr="003C6E32">
        <w:rPr>
          <w:rFonts w:ascii="Times New Roman" w:eastAsia="宋体" w:hAnsi="Times New Roman" w:cs="Times New Roman"/>
          <w:sz w:val="24"/>
        </w:rPr>
        <w:t>“</w:t>
      </w:r>
      <w:r w:rsidRPr="003C6E32">
        <w:rPr>
          <w:rFonts w:ascii="Times New Roman" w:eastAsia="仿宋" w:hAnsi="仿宋"/>
          <w:sz w:val="24"/>
        </w:rPr>
        <w:t>代天子巡狩</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体现了中央对地方的监督</w:t>
      </w:r>
      <w:r w:rsidRPr="003C6E32">
        <w:rPr>
          <w:rFonts w:ascii="Times New Roman" w:eastAsia="宋体" w:hAnsi="宋体"/>
          <w:sz w:val="24"/>
        </w:rPr>
        <w:t>,</w:t>
      </w:r>
      <w:r w:rsidRPr="003C6E32">
        <w:rPr>
          <w:rFonts w:ascii="Times New Roman" w:eastAsia="仿宋" w:hAnsi="仿宋"/>
          <w:sz w:val="24"/>
        </w:rPr>
        <w:t>有利于加强中央集权</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题干的现象容易造成地方官吏懒政</w:t>
      </w:r>
      <w:r w:rsidRPr="003C6E32">
        <w:rPr>
          <w:rFonts w:ascii="Times New Roman" w:eastAsia="宋体" w:hAnsi="宋体"/>
          <w:sz w:val="24"/>
        </w:rPr>
        <w:t>,</w:t>
      </w:r>
      <w:r w:rsidRPr="003C6E32">
        <w:rPr>
          <w:rFonts w:ascii="Times New Roman" w:eastAsia="仿宋" w:hAnsi="仿宋"/>
          <w:sz w:val="24"/>
        </w:rPr>
        <w:t>不利于提高地方行政效率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材料中体现的是中央监察制度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对地方监察有利于整顿吏治</w:t>
      </w:r>
      <w:r w:rsidRPr="003C6E32">
        <w:rPr>
          <w:rFonts w:ascii="Times New Roman" w:eastAsia="宋体" w:hAnsi="宋体"/>
          <w:sz w:val="24"/>
        </w:rPr>
        <w:t>,</w:t>
      </w:r>
      <w:r w:rsidRPr="003C6E32">
        <w:rPr>
          <w:rFonts w:ascii="Times New Roman" w:eastAsia="仿宋" w:hAnsi="仿宋"/>
          <w:sz w:val="24"/>
        </w:rPr>
        <w:t>但不能杜绝吏治腐败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加菲尔德总统遭刺杀身亡并非是由于当时的安保措施不得力</w:t>
      </w:r>
      <w:r w:rsidRPr="003C6E32">
        <w:rPr>
          <w:rFonts w:ascii="Times New Roman" w:eastAsia="宋体" w:hAnsi="宋体"/>
          <w:sz w:val="24"/>
        </w:rPr>
        <w:t>,</w:t>
      </w:r>
      <w:r w:rsidRPr="003C6E32">
        <w:rPr>
          <w:rFonts w:ascii="Times New Roman" w:eastAsia="仿宋" w:hAnsi="仿宋"/>
          <w:sz w:val="24"/>
        </w:rPr>
        <w:t>而是因为</w:t>
      </w:r>
      <w:r w:rsidRPr="003C6E32">
        <w:rPr>
          <w:rFonts w:ascii="Times New Roman" w:eastAsia="宋体" w:hAnsi="Times New Roman" w:cs="Times New Roman"/>
          <w:sz w:val="24"/>
        </w:rPr>
        <w:t>“</w:t>
      </w:r>
      <w:r w:rsidRPr="003C6E32">
        <w:rPr>
          <w:rFonts w:ascii="Times New Roman" w:eastAsia="仿宋" w:hAnsi="仿宋"/>
          <w:sz w:val="24"/>
        </w:rPr>
        <w:t>政党分肥制</w:t>
      </w:r>
      <w:r w:rsidRPr="003C6E32">
        <w:rPr>
          <w:rFonts w:ascii="Times New Roman" w:eastAsia="宋体" w:hAnsi="Times New Roman" w:cs="Times New Roman"/>
          <w:sz w:val="24"/>
        </w:rPr>
        <w:t>”</w:t>
      </w:r>
      <w:r w:rsidRPr="003C6E32">
        <w:rPr>
          <w:rFonts w:ascii="Times New Roman" w:eastAsia="仿宋" w:hAnsi="仿宋"/>
          <w:sz w:val="24"/>
        </w:rPr>
        <w:t>的惯例导致的矛盾</w:t>
      </w:r>
      <w:r w:rsidRPr="003C6E32">
        <w:rPr>
          <w:rFonts w:ascii="Times New Roman" w:eastAsia="宋体" w:hAnsi="宋体"/>
          <w:sz w:val="24"/>
        </w:rPr>
        <w:t>,</w:t>
      </w:r>
      <w:r w:rsidRPr="003C6E32">
        <w:rPr>
          <w:rFonts w:ascii="Times New Roman" w:eastAsia="仿宋" w:hAnsi="仿宋"/>
          <w:sz w:val="24"/>
        </w:rPr>
        <w:t>解决问题的办法是实行文官制度</w:t>
      </w:r>
      <w:r w:rsidRPr="003C6E32">
        <w:rPr>
          <w:rFonts w:ascii="Times New Roman" w:eastAsia="宋体" w:hAnsi="宋体"/>
          <w:sz w:val="24"/>
        </w:rPr>
        <w:t>,</w:t>
      </w:r>
      <w:r w:rsidRPr="003C6E32">
        <w:rPr>
          <w:rFonts w:ascii="Times New Roman" w:eastAsia="仿宋" w:hAnsi="仿宋"/>
          <w:sz w:val="24"/>
        </w:rPr>
        <w:t>稳定公务员队伍</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政府的要职仍然由本党人员担任</w:t>
      </w:r>
      <w:r w:rsidRPr="003C6E32">
        <w:rPr>
          <w:rFonts w:ascii="Times New Roman" w:eastAsia="宋体" w:hAnsi="宋体"/>
          <w:sz w:val="24"/>
        </w:rPr>
        <w:t>,D</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根据题干信息可知</w:t>
      </w:r>
      <w:r w:rsidRPr="003C6E32">
        <w:rPr>
          <w:rFonts w:ascii="Times New Roman" w:eastAsia="宋体" w:hAnsi="宋体"/>
          <w:sz w:val="24"/>
        </w:rPr>
        <w:t>,</w:t>
      </w:r>
      <w:r w:rsidRPr="003C6E32">
        <w:rPr>
          <w:rFonts w:ascii="Times New Roman" w:eastAsia="仿宋" w:hAnsi="仿宋"/>
          <w:sz w:val="24"/>
        </w:rPr>
        <w:t>宋代血亲复仇仍然存在</w:t>
      </w:r>
      <w:r w:rsidRPr="003C6E32">
        <w:rPr>
          <w:rFonts w:ascii="Times New Roman" w:eastAsia="宋体" w:hAnsi="宋体"/>
          <w:sz w:val="24"/>
        </w:rPr>
        <w:t>,</w:t>
      </w:r>
      <w:r w:rsidRPr="003C6E32">
        <w:rPr>
          <w:rFonts w:ascii="Times New Roman" w:eastAsia="仿宋" w:hAnsi="仿宋"/>
          <w:sz w:val="24"/>
        </w:rPr>
        <w:t>但受到了国家政权的干预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根据材料无法得出法令执行更加严格</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材料中没有涉及宋代的理学思想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当今的全球化还是以民族国家为基础</w:t>
      </w:r>
      <w:r w:rsidRPr="003C6E32">
        <w:rPr>
          <w:rFonts w:ascii="Times New Roman" w:eastAsia="宋体" w:hAnsi="宋体"/>
          <w:sz w:val="24"/>
        </w:rPr>
        <w:t>,</w:t>
      </w:r>
      <w:r w:rsidRPr="003C6E32">
        <w:rPr>
          <w:rFonts w:ascii="Times New Roman" w:eastAsia="仿宋" w:hAnsi="仿宋"/>
          <w:sz w:val="24"/>
        </w:rPr>
        <w:t>全球化中的国家利益博弈比比皆是</w:t>
      </w:r>
      <w:r w:rsidRPr="003C6E32">
        <w:rPr>
          <w:rFonts w:ascii="Times New Roman" w:eastAsia="宋体" w:hAnsi="宋体"/>
          <w:sz w:val="24"/>
        </w:rPr>
        <w:t>,</w:t>
      </w:r>
      <w:r w:rsidRPr="003C6E32">
        <w:rPr>
          <w:rFonts w:ascii="Times New Roman" w:eastAsia="仿宋" w:hAnsi="仿宋"/>
          <w:sz w:val="24"/>
        </w:rPr>
        <w:t>爱国主义在全球化背景下出现了新的内涵</w:t>
      </w:r>
      <w:r w:rsidRPr="003C6E32">
        <w:rPr>
          <w:rFonts w:ascii="Times New Roman" w:eastAsia="宋体" w:hAnsi="宋体"/>
          <w:sz w:val="24"/>
        </w:rPr>
        <w:t>,</w:t>
      </w:r>
      <w:r w:rsidRPr="003C6E32">
        <w:rPr>
          <w:rFonts w:ascii="Times New Roman" w:eastAsia="仿宋" w:hAnsi="仿宋"/>
          <w:sz w:val="24"/>
        </w:rPr>
        <w:t>但仍然具有重要的意义</w:t>
      </w:r>
      <w:r w:rsidRPr="003C6E32">
        <w:rPr>
          <w:rFonts w:ascii="Times New Roman" w:eastAsia="宋体" w:hAnsi="宋体"/>
          <w:sz w:val="24"/>
        </w:rPr>
        <w:t>,B</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汉朝由于交通的不便</w:t>
      </w:r>
      <w:r w:rsidRPr="003C6E32">
        <w:rPr>
          <w:rFonts w:ascii="Times New Roman" w:eastAsia="宋体" w:hAnsi="宋体"/>
          <w:sz w:val="24"/>
        </w:rPr>
        <w:t>,</w:t>
      </w:r>
      <w:r w:rsidRPr="003C6E32">
        <w:rPr>
          <w:rFonts w:ascii="Times New Roman" w:eastAsia="仿宋" w:hAnsi="仿宋"/>
          <w:sz w:val="24"/>
        </w:rPr>
        <w:t>在边疆的驻军物资供应非常困难</w:t>
      </w:r>
      <w:r w:rsidRPr="003C6E32">
        <w:rPr>
          <w:rFonts w:ascii="Times New Roman" w:eastAsia="宋体" w:hAnsi="宋体"/>
          <w:sz w:val="24"/>
        </w:rPr>
        <w:t>,</w:t>
      </w:r>
      <w:r w:rsidRPr="003C6E32">
        <w:rPr>
          <w:rFonts w:ascii="Times New Roman" w:eastAsia="仿宋" w:hAnsi="仿宋"/>
          <w:sz w:val="24"/>
        </w:rPr>
        <w:t>财政压力巨大</w:t>
      </w:r>
      <w:r w:rsidRPr="003C6E32">
        <w:rPr>
          <w:rFonts w:ascii="Times New Roman" w:eastAsia="宋体" w:hAnsi="宋体"/>
          <w:sz w:val="24"/>
        </w:rPr>
        <w:t>,</w:t>
      </w:r>
      <w:r w:rsidRPr="003C6E32">
        <w:rPr>
          <w:rFonts w:ascii="Times New Roman" w:eastAsia="仿宋" w:hAnsi="仿宋"/>
          <w:sz w:val="24"/>
        </w:rPr>
        <w:t>边疆地区的屯田可以就近解决粮食供给问题</w:t>
      </w:r>
      <w:r w:rsidRPr="003C6E32">
        <w:rPr>
          <w:rFonts w:ascii="Times New Roman" w:eastAsia="宋体" w:hAnsi="宋体"/>
          <w:sz w:val="24"/>
        </w:rPr>
        <w:t>,</w:t>
      </w:r>
      <w:r w:rsidRPr="003C6E32">
        <w:rPr>
          <w:rFonts w:ascii="Times New Roman" w:eastAsia="仿宋" w:hAnsi="仿宋"/>
          <w:sz w:val="24"/>
        </w:rPr>
        <w:t>减轻了汉朝的财政压力</w:t>
      </w:r>
      <w:r w:rsidRPr="003C6E32">
        <w:rPr>
          <w:rFonts w:ascii="Times New Roman" w:eastAsia="宋体" w:hAnsi="宋体"/>
          <w:sz w:val="24"/>
        </w:rPr>
        <w:t>,A</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根据联合国的第</w:t>
      </w:r>
      <w:r w:rsidRPr="003C6E32">
        <w:rPr>
          <w:rFonts w:ascii="Times New Roman" w:eastAsia="宋体" w:hAnsi="宋体"/>
          <w:sz w:val="24"/>
        </w:rPr>
        <w:t>678</w:t>
      </w:r>
      <w:r w:rsidRPr="003C6E32">
        <w:rPr>
          <w:rFonts w:ascii="Times New Roman" w:eastAsia="仿宋" w:hAnsi="仿宋"/>
          <w:sz w:val="24"/>
        </w:rPr>
        <w:t>号决议的内容</w:t>
      </w:r>
      <w:r w:rsidRPr="003C6E32">
        <w:rPr>
          <w:rFonts w:ascii="Times New Roman" w:eastAsia="宋体" w:hAnsi="宋体"/>
          <w:sz w:val="24"/>
        </w:rPr>
        <w:t>,</w:t>
      </w:r>
      <w:r w:rsidRPr="003C6E32">
        <w:rPr>
          <w:rFonts w:ascii="Times New Roman" w:eastAsia="仿宋" w:hAnsi="仿宋"/>
          <w:sz w:val="24"/>
        </w:rPr>
        <w:t>以及对联合国宗旨的分析</w:t>
      </w:r>
      <w:r w:rsidRPr="003C6E32">
        <w:rPr>
          <w:rFonts w:ascii="Times New Roman" w:eastAsia="宋体" w:hAnsi="宋体"/>
          <w:sz w:val="24"/>
        </w:rPr>
        <w:t>,</w:t>
      </w:r>
      <w:r w:rsidRPr="003C6E32">
        <w:rPr>
          <w:rFonts w:ascii="Times New Roman" w:eastAsia="仿宋" w:hAnsi="仿宋"/>
          <w:sz w:val="24"/>
        </w:rPr>
        <w:t>联合国的重要作用是维护国际和平与安全</w:t>
      </w:r>
      <w:r w:rsidRPr="003C6E32">
        <w:rPr>
          <w:rFonts w:ascii="Times New Roman" w:eastAsia="宋体" w:hAnsi="宋体"/>
          <w:sz w:val="24"/>
        </w:rPr>
        <w:t>,</w:t>
      </w:r>
      <w:r w:rsidRPr="003C6E32">
        <w:rPr>
          <w:rFonts w:ascii="Times New Roman" w:eastAsia="仿宋" w:hAnsi="仿宋"/>
          <w:sz w:val="24"/>
        </w:rPr>
        <w:t>建立了制裁侵略的机制</w:t>
      </w:r>
      <w:r w:rsidRPr="003C6E32">
        <w:rPr>
          <w:rFonts w:ascii="Times New Roman" w:eastAsia="宋体" w:hAnsi="宋体"/>
          <w:sz w:val="24"/>
        </w:rPr>
        <w:t>,</w:t>
      </w:r>
      <w:r w:rsidRPr="003C6E32">
        <w:rPr>
          <w:rFonts w:ascii="Times New Roman" w:eastAsia="仿宋" w:hAnsi="仿宋"/>
          <w:sz w:val="24"/>
        </w:rPr>
        <w:t>这种机制并非是和平的手段</w:t>
      </w:r>
      <w:r w:rsidRPr="003C6E32">
        <w:rPr>
          <w:rFonts w:ascii="Times New Roman" w:eastAsia="宋体" w:hAnsi="宋体"/>
          <w:sz w:val="24"/>
        </w:rPr>
        <w:t>,B</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1973</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美元与黄金脱钩意味着布雷顿森林体系的瓦解</w:t>
      </w:r>
      <w:r w:rsidRPr="003C6E32">
        <w:rPr>
          <w:rFonts w:ascii="Times New Roman" w:eastAsia="宋体" w:hAnsi="宋体"/>
          <w:sz w:val="24"/>
        </w:rPr>
        <w:t>,</w:t>
      </w:r>
      <w:r w:rsidRPr="003C6E32">
        <w:rPr>
          <w:rFonts w:ascii="Times New Roman" w:eastAsia="仿宋" w:hAnsi="仿宋"/>
          <w:sz w:val="24"/>
        </w:rPr>
        <w:t>同时</w:t>
      </w:r>
      <w:r w:rsidRPr="003C6E32">
        <w:rPr>
          <w:rFonts w:ascii="Times New Roman" w:eastAsia="宋体" w:hAnsi="宋体"/>
          <w:sz w:val="24"/>
        </w:rPr>
        <w:t>,</w:t>
      </w:r>
      <w:r w:rsidRPr="003C6E32">
        <w:rPr>
          <w:rFonts w:ascii="Times New Roman" w:eastAsia="仿宋" w:hAnsi="仿宋"/>
          <w:sz w:val="24"/>
        </w:rPr>
        <w:t>美元与石油捆绑又使美元巩固了世界货币的地位</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,D</w:t>
      </w:r>
      <w:r w:rsidRPr="003C6E32">
        <w:rPr>
          <w:rFonts w:ascii="Times New Roman" w:eastAsia="仿宋" w:hAnsi="仿宋"/>
          <w:sz w:val="24"/>
        </w:rPr>
        <w:t>项错误。导致美国经济出现</w:t>
      </w:r>
      <w:r w:rsidRPr="003C6E32">
        <w:rPr>
          <w:rFonts w:ascii="Times New Roman" w:eastAsia="宋体" w:hAnsi="Times New Roman" w:cs="Times New Roman"/>
          <w:sz w:val="24"/>
        </w:rPr>
        <w:t>“</w:t>
      </w:r>
      <w:r w:rsidRPr="003C6E32">
        <w:rPr>
          <w:rFonts w:ascii="Times New Roman" w:eastAsia="仿宋" w:hAnsi="仿宋"/>
          <w:sz w:val="24"/>
        </w:rPr>
        <w:t>滞胀</w:t>
      </w:r>
      <w:r w:rsidRPr="003C6E32">
        <w:rPr>
          <w:rFonts w:ascii="Times New Roman" w:eastAsia="宋体" w:hAnsi="Times New Roman" w:cs="Times New Roman"/>
          <w:sz w:val="24"/>
        </w:rPr>
        <w:t>”</w:t>
      </w:r>
      <w:r w:rsidRPr="003C6E32">
        <w:rPr>
          <w:rFonts w:ascii="Times New Roman" w:eastAsia="仿宋" w:hAnsi="仿宋"/>
          <w:sz w:val="24"/>
        </w:rPr>
        <w:t>的原因是资本主义的基本矛盾</w:t>
      </w:r>
      <w:r w:rsidRPr="003C6E32">
        <w:rPr>
          <w:rFonts w:ascii="Times New Roman" w:eastAsia="宋体" w:hAnsi="宋体"/>
          <w:sz w:val="24"/>
        </w:rPr>
        <w:t>,A</w:t>
      </w:r>
      <w:r w:rsidRPr="003C6E32">
        <w:rPr>
          <w:rFonts w:ascii="Times New Roman" w:eastAsia="仿宋" w:hAnsi="仿宋"/>
          <w:sz w:val="24"/>
        </w:rPr>
        <w:t>项错误。美元的霸权是世界经济旧秩序的体现</w:t>
      </w:r>
      <w:r w:rsidRPr="003C6E32">
        <w:rPr>
          <w:rFonts w:ascii="Times New Roman" w:eastAsia="宋体" w:hAnsi="宋体"/>
          <w:sz w:val="24"/>
        </w:rPr>
        <w:t>,C</w:t>
      </w:r>
      <w:r w:rsidRPr="003C6E32">
        <w:rPr>
          <w:rFonts w:ascii="Times New Roman" w:eastAsia="仿宋" w:hAnsi="仿宋"/>
          <w:sz w:val="24"/>
        </w:rPr>
        <w:t>项错误。</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土地私有制是土地兼并出现的根源</w:t>
      </w:r>
      <w:r w:rsidRPr="003C6E32">
        <w:rPr>
          <w:rFonts w:ascii="Times New Roman" w:eastAsia="宋体" w:hAnsi="宋体"/>
          <w:sz w:val="24"/>
        </w:rPr>
        <w:t>,</w:t>
      </w:r>
      <w:r w:rsidRPr="003C6E32">
        <w:rPr>
          <w:rFonts w:ascii="Times New Roman" w:eastAsia="仿宋" w:hAnsi="仿宋"/>
          <w:sz w:val="24"/>
        </w:rPr>
        <w:t>赋役制度的变化与缓解土地兼并无关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摊丁入亩</w:t>
      </w:r>
      <w:r w:rsidRPr="003C6E32">
        <w:rPr>
          <w:rFonts w:ascii="Times New Roman" w:eastAsia="宋体" w:hAnsi="Times New Roman" w:cs="Times New Roman"/>
          <w:sz w:val="24"/>
        </w:rPr>
        <w:t>”</w:t>
      </w:r>
      <w:r w:rsidRPr="003C6E32">
        <w:rPr>
          <w:rFonts w:ascii="Times New Roman" w:eastAsia="仿宋" w:hAnsi="仿宋"/>
          <w:sz w:val="24"/>
        </w:rPr>
        <w:t>标志着人头税</w:t>
      </w:r>
      <w:r w:rsidRPr="003C6E32">
        <w:rPr>
          <w:rFonts w:ascii="Times New Roman" w:eastAsia="宋体" w:hAnsi="宋体"/>
          <w:sz w:val="24"/>
        </w:rPr>
        <w:t>(</w:t>
      </w:r>
      <w:r w:rsidRPr="003C6E32">
        <w:rPr>
          <w:rFonts w:ascii="Times New Roman" w:eastAsia="仿宋" w:hAnsi="仿宋"/>
          <w:sz w:val="24"/>
        </w:rPr>
        <w:t>丁税</w:t>
      </w:r>
      <w:r w:rsidRPr="003C6E32">
        <w:rPr>
          <w:rFonts w:ascii="Times New Roman" w:eastAsia="宋体" w:hAnsi="宋体"/>
          <w:sz w:val="24"/>
        </w:rPr>
        <w:t>)</w:t>
      </w:r>
      <w:r w:rsidRPr="003C6E32">
        <w:rPr>
          <w:rFonts w:ascii="Times New Roman" w:eastAsia="仿宋" w:hAnsi="仿宋"/>
          <w:sz w:val="24"/>
        </w:rPr>
        <w:t>彻底废除</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摊丁入亩</w:t>
      </w:r>
      <w:r w:rsidRPr="003C6E32">
        <w:rPr>
          <w:rFonts w:ascii="Times New Roman" w:eastAsia="宋体" w:hAnsi="Times New Roman" w:cs="Times New Roman"/>
          <w:sz w:val="24"/>
        </w:rPr>
        <w:t>”</w:t>
      </w:r>
      <w:r w:rsidRPr="003C6E32">
        <w:rPr>
          <w:rFonts w:ascii="Times New Roman" w:eastAsia="仿宋" w:hAnsi="仿宋"/>
          <w:sz w:val="24"/>
        </w:rPr>
        <w:t>后</w:t>
      </w:r>
      <w:r w:rsidRPr="003C6E32">
        <w:rPr>
          <w:rFonts w:ascii="Times New Roman" w:eastAsia="宋体" w:hAnsi="宋体"/>
          <w:sz w:val="24"/>
        </w:rPr>
        <w:t>,</w:t>
      </w:r>
      <w:r w:rsidRPr="003C6E32">
        <w:rPr>
          <w:rFonts w:ascii="Times New Roman" w:eastAsia="仿宋" w:hAnsi="仿宋"/>
          <w:sz w:val="24"/>
        </w:rPr>
        <w:t>土地税的征收标准不再依据人丁而是依据土地的多少</w:t>
      </w:r>
      <w:r w:rsidRPr="003C6E32">
        <w:rPr>
          <w:rFonts w:ascii="Times New Roman" w:eastAsia="宋体" w:hAnsi="宋体"/>
          <w:sz w:val="24"/>
        </w:rPr>
        <w:t>,</w:t>
      </w:r>
      <w:r w:rsidRPr="003C6E32">
        <w:rPr>
          <w:rFonts w:ascii="Times New Roman" w:eastAsia="仿宋" w:hAnsi="仿宋"/>
          <w:sz w:val="24"/>
        </w:rPr>
        <w:t>因此减轻了无地、少地农户的丁银负担</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赋役制度改革不一定促进广东海外贸易</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鸦片战争后</w:t>
      </w:r>
      <w:r w:rsidRPr="003C6E32">
        <w:rPr>
          <w:rFonts w:ascii="Times New Roman" w:eastAsia="宋体" w:hAnsi="宋体"/>
          <w:sz w:val="24"/>
        </w:rPr>
        <w:t>,</w:t>
      </w:r>
      <w:r w:rsidRPr="003C6E32">
        <w:rPr>
          <w:rFonts w:ascii="Times New Roman" w:eastAsia="仿宋" w:hAnsi="仿宋"/>
          <w:sz w:val="24"/>
        </w:rPr>
        <w:t>中英签订《南京条约》</w:t>
      </w:r>
      <w:r w:rsidRPr="003C6E32">
        <w:rPr>
          <w:rFonts w:ascii="Times New Roman" w:eastAsia="宋体" w:hAnsi="宋体"/>
          <w:sz w:val="24"/>
        </w:rPr>
        <w:t>,</w:t>
      </w:r>
      <w:r w:rsidRPr="003C6E32">
        <w:rPr>
          <w:rFonts w:ascii="Times New Roman" w:eastAsia="仿宋" w:hAnsi="仿宋"/>
          <w:sz w:val="24"/>
        </w:rPr>
        <w:t>开了协定关税的先例</w:t>
      </w:r>
      <w:r w:rsidRPr="003C6E32">
        <w:rPr>
          <w:rFonts w:ascii="Times New Roman" w:eastAsia="宋体" w:hAnsi="宋体"/>
          <w:sz w:val="24"/>
        </w:rPr>
        <w:t>,</w:t>
      </w:r>
      <w:r w:rsidRPr="003C6E32">
        <w:rPr>
          <w:rFonts w:ascii="Times New Roman" w:eastAsia="仿宋" w:hAnsi="仿宋"/>
          <w:sz w:val="24"/>
        </w:rPr>
        <w:t>造成关税税率下降</w:t>
      </w:r>
      <w:r w:rsidRPr="003C6E32">
        <w:rPr>
          <w:rFonts w:ascii="Times New Roman" w:eastAsia="宋体" w:hAnsi="宋体"/>
          <w:sz w:val="24"/>
        </w:rPr>
        <w:t>,C</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户籍制度是封建统治者征发赋役的依据</w:t>
      </w:r>
      <w:r w:rsidRPr="003C6E32">
        <w:rPr>
          <w:rFonts w:ascii="Times New Roman" w:eastAsia="宋体" w:hAnsi="宋体"/>
          <w:sz w:val="24"/>
        </w:rPr>
        <w:t>,</w:t>
      </w:r>
      <w:r w:rsidRPr="003C6E32">
        <w:rPr>
          <w:rFonts w:ascii="Times New Roman" w:eastAsia="仿宋" w:hAnsi="仿宋"/>
          <w:sz w:val="24"/>
        </w:rPr>
        <w:t>是维护封建统治的财政保障</w:t>
      </w:r>
      <w:r w:rsidRPr="003C6E32">
        <w:rPr>
          <w:rFonts w:ascii="Times New Roman" w:eastAsia="宋体" w:hAnsi="宋体"/>
          <w:sz w:val="24"/>
        </w:rPr>
        <w:t>,B</w:t>
      </w:r>
      <w:r w:rsidRPr="003C6E32">
        <w:rPr>
          <w:rFonts w:ascii="Times New Roman" w:eastAsia="仿宋" w:hAnsi="仿宋"/>
          <w:sz w:val="24"/>
        </w:rPr>
        <w:t>项正确。</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近代英国的自治市制度确立于</w:t>
      </w:r>
      <w:r w:rsidRPr="003C6E32">
        <w:rPr>
          <w:rFonts w:ascii="Times New Roman" w:eastAsia="宋体" w:hAnsi="宋体"/>
          <w:sz w:val="24"/>
        </w:rPr>
        <w:t>1835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市长对选民和中央政府负责</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,D</w:t>
      </w:r>
      <w:r w:rsidRPr="003C6E32">
        <w:rPr>
          <w:rFonts w:ascii="Times New Roman" w:eastAsia="仿宋" w:hAnsi="仿宋"/>
          <w:sz w:val="24"/>
        </w:rPr>
        <w:t>项错误。自治市制实际上规范了中世纪已经存在的地方自治制度</w:t>
      </w:r>
      <w:r w:rsidRPr="003C6E32">
        <w:rPr>
          <w:rFonts w:ascii="Times New Roman" w:eastAsia="宋体" w:hAnsi="宋体"/>
          <w:sz w:val="24"/>
        </w:rPr>
        <w:t>,</w:t>
      </w:r>
      <w:r w:rsidRPr="003C6E32">
        <w:rPr>
          <w:rFonts w:ascii="Times New Roman" w:eastAsia="仿宋" w:hAnsi="仿宋"/>
          <w:sz w:val="24"/>
        </w:rPr>
        <w:t>并不会导致中央权力削弱和地方权力膨胀</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两项错误。</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减免受灾地区的赋税</w:t>
      </w:r>
      <w:r w:rsidRPr="003C6E32">
        <w:rPr>
          <w:rFonts w:ascii="Times New Roman" w:eastAsia="宋体" w:hAnsi="宋体"/>
          <w:sz w:val="24"/>
        </w:rPr>
        <w:t>;</w:t>
      </w:r>
      <w:r w:rsidRPr="003C6E32">
        <w:rPr>
          <w:rFonts w:ascii="Times New Roman" w:eastAsia="宋体" w:hAnsi="宋体"/>
          <w:sz w:val="24"/>
        </w:rPr>
        <w:t>进行全国普减</w:t>
      </w:r>
      <w:r w:rsidRPr="003C6E32">
        <w:rPr>
          <w:rFonts w:ascii="Times New Roman" w:eastAsia="宋体" w:hAnsi="宋体"/>
          <w:sz w:val="24"/>
        </w:rPr>
        <w:t>;</w:t>
      </w:r>
      <w:r w:rsidRPr="003C6E32">
        <w:rPr>
          <w:rFonts w:ascii="Times New Roman" w:eastAsia="宋体" w:hAnsi="宋体"/>
          <w:sz w:val="24"/>
        </w:rPr>
        <w:t>废除人头税</w:t>
      </w:r>
      <w:r w:rsidRPr="003C6E32">
        <w:rPr>
          <w:rFonts w:ascii="Times New Roman" w:eastAsia="宋体" w:hAnsi="宋体"/>
          <w:sz w:val="24"/>
        </w:rPr>
        <w:t>,</w:t>
      </w:r>
      <w:r w:rsidRPr="003C6E32">
        <w:rPr>
          <w:rFonts w:ascii="Times New Roman" w:eastAsia="宋体" w:hAnsi="宋体"/>
          <w:sz w:val="24"/>
        </w:rPr>
        <w:t>对增加人口减免赋税。</w:t>
      </w:r>
    </w:p>
    <w:p w:rsidR="00766225" w:rsidRPr="003C6E32" w:rsidRDefault="00766225" w:rsidP="0076622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促进了经济的恢复发展</w:t>
      </w:r>
      <w:r w:rsidRPr="003C6E32">
        <w:rPr>
          <w:rFonts w:ascii="Times New Roman" w:eastAsia="宋体" w:hAnsi="宋体"/>
          <w:sz w:val="24"/>
        </w:rPr>
        <w:t>;</w:t>
      </w:r>
      <w:r w:rsidRPr="003C6E32">
        <w:rPr>
          <w:rFonts w:ascii="Times New Roman" w:eastAsia="宋体" w:hAnsi="宋体"/>
          <w:sz w:val="24"/>
        </w:rPr>
        <w:t>有利于社会和谐稳定</w:t>
      </w:r>
      <w:r w:rsidRPr="003C6E32">
        <w:rPr>
          <w:rFonts w:ascii="Times New Roman" w:eastAsia="宋体" w:hAnsi="宋体"/>
          <w:sz w:val="24"/>
        </w:rPr>
        <w:t>;</w:t>
      </w:r>
      <w:r w:rsidRPr="003C6E32">
        <w:rPr>
          <w:rFonts w:ascii="Times New Roman" w:eastAsia="宋体" w:hAnsi="宋体"/>
          <w:sz w:val="24"/>
        </w:rPr>
        <w:t>有利于稳固边疆</w:t>
      </w:r>
      <w:r w:rsidRPr="003C6E32">
        <w:rPr>
          <w:rFonts w:ascii="Times New Roman" w:eastAsia="宋体" w:hAnsi="宋体"/>
          <w:sz w:val="24"/>
        </w:rPr>
        <w:t>;</w:t>
      </w:r>
      <w:r w:rsidRPr="003C6E32">
        <w:rPr>
          <w:rFonts w:ascii="Times New Roman" w:eastAsia="宋体" w:hAnsi="宋体"/>
          <w:sz w:val="24"/>
        </w:rPr>
        <w:t>有利于巩固清朝统治。</w:t>
      </w:r>
    </w:p>
    <w:p w:rsidR="00766225" w:rsidRPr="003C6E32" w:rsidRDefault="00766225" w:rsidP="0076622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户籍制度历史悠久</w:t>
      </w:r>
      <w:r w:rsidRPr="003C6E32">
        <w:rPr>
          <w:rFonts w:ascii="Times New Roman" w:eastAsia="宋体" w:hAnsi="宋体"/>
          <w:sz w:val="24"/>
        </w:rPr>
        <w:t>;</w:t>
      </w:r>
      <w:r w:rsidRPr="003C6E32">
        <w:rPr>
          <w:rFonts w:ascii="Times New Roman" w:eastAsia="宋体" w:hAnsi="宋体"/>
          <w:sz w:val="24"/>
        </w:rPr>
        <w:t>普查人口</w:t>
      </w:r>
      <w:r w:rsidRPr="003C6E32">
        <w:rPr>
          <w:rFonts w:ascii="Times New Roman" w:eastAsia="宋体" w:hAnsi="宋体"/>
          <w:sz w:val="24"/>
        </w:rPr>
        <w:t>;</w:t>
      </w:r>
      <w:r w:rsidRPr="003C6E32">
        <w:rPr>
          <w:rFonts w:ascii="Times New Roman" w:eastAsia="宋体" w:hAnsi="宋体"/>
          <w:sz w:val="24"/>
        </w:rPr>
        <w:t>户籍登录内容日益详备</w:t>
      </w:r>
      <w:r w:rsidRPr="003C6E32">
        <w:rPr>
          <w:rFonts w:ascii="Times New Roman" w:eastAsia="宋体" w:hAnsi="宋体"/>
          <w:sz w:val="24"/>
        </w:rPr>
        <w:t>;</w:t>
      </w:r>
      <w:r w:rsidRPr="003C6E32">
        <w:rPr>
          <w:rFonts w:ascii="Times New Roman" w:eastAsia="宋体" w:hAnsi="宋体"/>
          <w:sz w:val="24"/>
        </w:rPr>
        <w:t>法律保障</w:t>
      </w:r>
      <w:r w:rsidRPr="003C6E32">
        <w:rPr>
          <w:rFonts w:ascii="Times New Roman" w:eastAsia="宋体" w:hAnsi="宋体"/>
          <w:sz w:val="24"/>
        </w:rPr>
        <w:t>;</w:t>
      </w:r>
      <w:r w:rsidRPr="003C6E32">
        <w:rPr>
          <w:rFonts w:ascii="Times New Roman" w:eastAsia="宋体" w:hAnsi="宋体"/>
          <w:sz w:val="24"/>
        </w:rPr>
        <w:t>户籍制度与赋役制度、基层管理制度相结合。</w:t>
      </w:r>
    </w:p>
    <w:p w:rsidR="00766225" w:rsidRPr="003C6E32" w:rsidRDefault="00766225" w:rsidP="0076622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封建经济发展</w:t>
      </w:r>
      <w:r w:rsidRPr="003C6E32">
        <w:rPr>
          <w:rFonts w:ascii="Times New Roman" w:eastAsia="宋体" w:hAnsi="宋体"/>
          <w:sz w:val="24"/>
        </w:rPr>
        <w:t>;</w:t>
      </w:r>
      <w:r w:rsidRPr="003C6E32">
        <w:rPr>
          <w:rFonts w:ascii="Times New Roman" w:eastAsia="宋体" w:hAnsi="宋体"/>
          <w:sz w:val="24"/>
        </w:rPr>
        <w:t>土地制度和赋役制度的变化</w:t>
      </w:r>
      <w:r w:rsidRPr="003C6E32">
        <w:rPr>
          <w:rFonts w:ascii="Times New Roman" w:eastAsia="宋体" w:hAnsi="宋体"/>
          <w:sz w:val="24"/>
        </w:rPr>
        <w:t>(</w:t>
      </w:r>
      <w:r w:rsidRPr="003C6E32">
        <w:rPr>
          <w:rFonts w:ascii="Times New Roman" w:eastAsia="宋体" w:hAnsi="宋体"/>
          <w:sz w:val="24"/>
        </w:rPr>
        <w:t>如均田制、租庸调制等经济制度的变化</w:t>
      </w:r>
      <w:r w:rsidRPr="003C6E32">
        <w:rPr>
          <w:rFonts w:ascii="Times New Roman" w:eastAsia="宋体" w:hAnsi="宋体"/>
          <w:sz w:val="24"/>
        </w:rPr>
        <w:t>);</w:t>
      </w:r>
      <w:r w:rsidRPr="003C6E32">
        <w:rPr>
          <w:rFonts w:ascii="Times New Roman" w:eastAsia="宋体" w:hAnsi="宋体"/>
          <w:sz w:val="24"/>
        </w:rPr>
        <w:t>政权更替和战乱的影响</w:t>
      </w:r>
      <w:r w:rsidRPr="003C6E32">
        <w:rPr>
          <w:rFonts w:ascii="Times New Roman" w:eastAsia="宋体" w:hAnsi="宋体"/>
          <w:sz w:val="24"/>
        </w:rPr>
        <w:t>;</w:t>
      </w:r>
      <w:r w:rsidRPr="003C6E32">
        <w:rPr>
          <w:rFonts w:ascii="Times New Roman" w:eastAsia="宋体" w:hAnsi="宋体"/>
          <w:sz w:val="24"/>
        </w:rPr>
        <w:t>加强社会控制的需要</w:t>
      </w:r>
      <w:r w:rsidRPr="003C6E32">
        <w:rPr>
          <w:rFonts w:ascii="Times New Roman" w:eastAsia="宋体" w:hAnsi="宋体"/>
          <w:sz w:val="24"/>
        </w:rPr>
        <w:t>(</w:t>
      </w:r>
      <w:r w:rsidRPr="003C6E32">
        <w:rPr>
          <w:rFonts w:ascii="Times New Roman" w:eastAsia="宋体" w:hAnsi="宋体"/>
          <w:sz w:val="24"/>
        </w:rPr>
        <w:t>其他言之有理亦可</w:t>
      </w:r>
      <w:r w:rsidRPr="003C6E32">
        <w:rPr>
          <w:rFonts w:ascii="Times New Roman" w:eastAsia="宋体" w:hAnsi="宋体"/>
          <w:sz w:val="24"/>
        </w:rPr>
        <w:t>)</w:t>
      </w:r>
      <w:r w:rsidRPr="003C6E32">
        <w:rPr>
          <w:rFonts w:ascii="Times New Roman" w:eastAsia="宋体" w:hAnsi="宋体"/>
          <w:sz w:val="24"/>
        </w:rPr>
        <w:t>。</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FC3" w:rsidRDefault="00214FC3">
      <w:r>
        <w:separator/>
      </w:r>
    </w:p>
  </w:endnote>
  <w:endnote w:type="continuationSeparator" w:id="1">
    <w:p w:rsidR="00214FC3" w:rsidRDefault="00214F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FC3" w:rsidRDefault="00214FC3">
      <w:r>
        <w:separator/>
      </w:r>
    </w:p>
  </w:footnote>
  <w:footnote w:type="continuationSeparator" w:id="1">
    <w:p w:rsidR="00214FC3" w:rsidRDefault="00214F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66225"/>
    <w:rsid w:val="0000142D"/>
    <w:rsid w:val="00011F08"/>
    <w:rsid w:val="00013FC7"/>
    <w:rsid w:val="00020117"/>
    <w:rsid w:val="00022310"/>
    <w:rsid w:val="00022559"/>
    <w:rsid w:val="0004143C"/>
    <w:rsid w:val="000502F7"/>
    <w:rsid w:val="00050583"/>
    <w:rsid w:val="00060620"/>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4FC3"/>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A7A63"/>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6225"/>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625E"/>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3EC1"/>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6622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66225"/>
    <w:pPr>
      <w:outlineLvl w:val="4"/>
    </w:pPr>
  </w:style>
</w:styles>
</file>

<file path=word/webSettings.xml><?xml version="1.0" encoding="utf-8"?>
<w:webSettings xmlns:r="http://schemas.openxmlformats.org/officeDocument/2006/relationships" xmlns:w="http://schemas.openxmlformats.org/wordprocessingml/2006/main">
  <w:divs>
    <w:div w:id="120734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44CAC-57AA-4F0C-B8EE-D49D130B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2021-02-27T07:52:00Z</dcterms:created>
  <dcterms:modified xsi:type="dcterms:W3CDTF">2022-04-26T06:19:00Z</dcterms:modified>
</cp:coreProperties>
</file>